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53C" w:rsidRDefault="0080373C" w:rsidP="0090753C">
      <w:pPr>
        <w:jc w:val="center"/>
        <w:rPr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</w:rPr>
        <w:t xml:space="preserve">      </w:t>
      </w:r>
      <w:r w:rsidR="0090753C">
        <w:rPr>
          <w:color w:val="000000" w:themeColor="text1"/>
          <w:sz w:val="24"/>
          <w:szCs w:val="24"/>
        </w:rPr>
        <w:t xml:space="preserve">                              </w:t>
      </w:r>
      <w:r w:rsidR="0090753C">
        <w:rPr>
          <w:sz w:val="24"/>
          <w:szCs w:val="24"/>
          <w:lang w:eastAsia="ru-RU"/>
        </w:rPr>
        <w:t>П</w:t>
      </w:r>
      <w:r w:rsidR="0090753C" w:rsidRPr="00794E28">
        <w:rPr>
          <w:sz w:val="24"/>
          <w:szCs w:val="24"/>
          <w:lang w:eastAsia="ru-RU"/>
        </w:rPr>
        <w:t xml:space="preserve">роект </w:t>
      </w:r>
    </w:p>
    <w:p w:rsidR="0090753C" w:rsidRDefault="0090753C" w:rsidP="0090753C">
      <w:pPr>
        <w:jc w:val="center"/>
        <w:rPr>
          <w:sz w:val="24"/>
          <w:szCs w:val="24"/>
          <w:lang w:eastAsia="ru-RU"/>
        </w:rPr>
      </w:pPr>
    </w:p>
    <w:p w:rsidR="0090753C" w:rsidRPr="000200E4" w:rsidRDefault="0090753C" w:rsidP="0090753C">
      <w:pPr>
        <w:ind w:left="5529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794E28">
        <w:rPr>
          <w:sz w:val="24"/>
          <w:szCs w:val="24"/>
          <w:lang w:eastAsia="ru-RU"/>
        </w:rPr>
        <w:t>одготовлен</w:t>
      </w:r>
      <w:r>
        <w:rPr>
          <w:sz w:val="24"/>
          <w:szCs w:val="24"/>
          <w:lang w:eastAsia="ru-RU"/>
        </w:rPr>
        <w:t xml:space="preserve"> отделом потребительского рынка и защиты прав потребителей</w:t>
      </w:r>
    </w:p>
    <w:p w:rsidR="00E13A9C" w:rsidRDefault="00E13A9C" w:rsidP="00656C1A">
      <w:pPr>
        <w:spacing w:line="120" w:lineRule="atLeast"/>
        <w:jc w:val="center"/>
        <w:rPr>
          <w:sz w:val="10"/>
          <w:szCs w:val="10"/>
        </w:rPr>
      </w:pPr>
    </w:p>
    <w:p w:rsidR="0090753C" w:rsidRPr="00852378" w:rsidRDefault="0090753C" w:rsidP="00656C1A">
      <w:pPr>
        <w:spacing w:line="120" w:lineRule="atLeast"/>
        <w:jc w:val="center"/>
        <w:rPr>
          <w:sz w:val="10"/>
          <w:szCs w:val="10"/>
        </w:rPr>
      </w:pPr>
    </w:p>
    <w:p w:rsidR="00E13A9C" w:rsidRDefault="00E13A9C" w:rsidP="00656C1A">
      <w:pPr>
        <w:spacing w:line="120" w:lineRule="atLeast"/>
        <w:jc w:val="center"/>
        <w:rPr>
          <w:sz w:val="10"/>
          <w:szCs w:val="24"/>
        </w:rPr>
      </w:pPr>
    </w:p>
    <w:p w:rsidR="00E13A9C" w:rsidRPr="005541F0" w:rsidRDefault="00E13A9C" w:rsidP="0090753C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E13A9C" w:rsidRPr="005541F0" w:rsidRDefault="00E13A9C" w:rsidP="0090753C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E13A9C" w:rsidRPr="005649E4" w:rsidRDefault="00E13A9C" w:rsidP="0090753C">
      <w:pPr>
        <w:spacing w:line="120" w:lineRule="atLeast"/>
        <w:jc w:val="center"/>
        <w:rPr>
          <w:sz w:val="18"/>
          <w:szCs w:val="24"/>
        </w:rPr>
      </w:pPr>
    </w:p>
    <w:p w:rsidR="00A93A01" w:rsidRPr="00A93A01" w:rsidRDefault="00A93A01" w:rsidP="0090753C">
      <w:pPr>
        <w:jc w:val="center"/>
        <w:rPr>
          <w:b/>
          <w:szCs w:val="28"/>
          <w:lang w:eastAsia="ru-RU"/>
        </w:rPr>
      </w:pPr>
      <w:r w:rsidRPr="00A93A01">
        <w:rPr>
          <w:b/>
          <w:szCs w:val="28"/>
          <w:lang w:eastAsia="ru-RU"/>
        </w:rPr>
        <w:t>АДМИНИСТРАЦИЯ ГОРОДА</w:t>
      </w:r>
    </w:p>
    <w:p w:rsidR="00E13A9C" w:rsidRPr="005541F0" w:rsidRDefault="00E13A9C" w:rsidP="0090753C">
      <w:pPr>
        <w:spacing w:line="120" w:lineRule="atLeast"/>
        <w:jc w:val="center"/>
        <w:rPr>
          <w:sz w:val="18"/>
          <w:szCs w:val="24"/>
        </w:rPr>
      </w:pPr>
    </w:p>
    <w:p w:rsidR="00E13A9C" w:rsidRPr="005541F0" w:rsidRDefault="00E13A9C" w:rsidP="0090753C">
      <w:pPr>
        <w:spacing w:line="120" w:lineRule="atLeast"/>
        <w:jc w:val="center"/>
        <w:rPr>
          <w:sz w:val="20"/>
          <w:szCs w:val="24"/>
        </w:rPr>
      </w:pPr>
    </w:p>
    <w:p w:rsidR="00E13A9C" w:rsidRPr="001D25B0" w:rsidRDefault="00E13A9C" w:rsidP="0090753C">
      <w:pPr>
        <w:jc w:val="center"/>
        <w:rPr>
          <w:b/>
          <w:sz w:val="29"/>
          <w:szCs w:val="29"/>
        </w:rPr>
      </w:pPr>
      <w:r w:rsidRPr="009C2457">
        <w:rPr>
          <w:b/>
          <w:sz w:val="29"/>
          <w:szCs w:val="29"/>
        </w:rPr>
        <w:t>ПОСТАНОВЛЕНИЕ</w:t>
      </w:r>
    </w:p>
    <w:p w:rsidR="00E13A9C" w:rsidRDefault="00E13A9C" w:rsidP="00656C1A">
      <w:pPr>
        <w:spacing w:line="120" w:lineRule="atLeast"/>
        <w:jc w:val="center"/>
        <w:rPr>
          <w:sz w:val="30"/>
          <w:szCs w:val="24"/>
        </w:rPr>
      </w:pPr>
    </w:p>
    <w:p w:rsidR="00E13A9C" w:rsidRPr="00656C1A" w:rsidRDefault="00E13A9C" w:rsidP="002C74FD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10"/>
        <w:gridCol w:w="238"/>
        <w:gridCol w:w="1383"/>
      </w:tblGrid>
      <w:tr w:rsidR="00E13A9C" w:rsidRPr="00F8214F" w:rsidTr="002C2DD4">
        <w:tc>
          <w:tcPr>
            <w:tcW w:w="137" w:type="dxa"/>
            <w:tcBorders>
              <w:bottom w:val="nil"/>
            </w:tcBorders>
            <w:noWrap/>
            <w:tcMar>
              <w:left w:w="0" w:type="dxa"/>
              <w:right w:w="0" w:type="dxa"/>
            </w:tcMar>
          </w:tcPr>
          <w:p w:rsidR="00E13A9C" w:rsidRPr="00F8214F" w:rsidRDefault="00E13A9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noWrap/>
          </w:tcPr>
          <w:p w:rsidR="00E13A9C" w:rsidRPr="00F8214F" w:rsidRDefault="00E13A9C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</w:p>
        </w:tc>
        <w:tc>
          <w:tcPr>
            <w:tcW w:w="140" w:type="dxa"/>
            <w:tcBorders>
              <w:bottom w:val="nil"/>
            </w:tcBorders>
            <w:noWrap/>
            <w:tcMar>
              <w:left w:w="0" w:type="dxa"/>
              <w:right w:w="0" w:type="dxa"/>
            </w:tcMar>
          </w:tcPr>
          <w:p w:rsidR="00E13A9C" w:rsidRPr="00F8214F" w:rsidRDefault="00E13A9C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noWrap/>
          </w:tcPr>
          <w:p w:rsidR="00E13A9C" w:rsidRPr="00F8214F" w:rsidRDefault="00E13A9C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</w:p>
        </w:tc>
        <w:tc>
          <w:tcPr>
            <w:tcW w:w="285" w:type="dxa"/>
            <w:tcBorders>
              <w:bottom w:val="nil"/>
            </w:tcBorders>
            <w:noWrap/>
          </w:tcPr>
          <w:p w:rsidR="00E13A9C" w:rsidRPr="00A63FB0" w:rsidRDefault="00E13A9C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noWrap/>
            <w:tcMar>
              <w:left w:w="85" w:type="dxa"/>
            </w:tcMar>
          </w:tcPr>
          <w:p w:rsidR="00E13A9C" w:rsidRPr="00A3761A" w:rsidRDefault="00E13A9C" w:rsidP="0080373C">
            <w:pPr>
              <w:rPr>
                <w:sz w:val="24"/>
                <w:szCs w:val="24"/>
              </w:rPr>
            </w:pPr>
            <w:bookmarkStart w:id="2" w:name="yy"/>
            <w:bookmarkEnd w:id="2"/>
          </w:p>
        </w:tc>
        <w:tc>
          <w:tcPr>
            <w:tcW w:w="518" w:type="dxa"/>
            <w:tcBorders>
              <w:bottom w:val="nil"/>
            </w:tcBorders>
            <w:noWrap/>
          </w:tcPr>
          <w:p w:rsidR="00E13A9C" w:rsidRPr="00F8214F" w:rsidRDefault="00E13A9C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10" w:type="dxa"/>
            <w:tcBorders>
              <w:bottom w:val="nil"/>
            </w:tcBorders>
            <w:noWrap/>
          </w:tcPr>
          <w:p w:rsidR="00E13A9C" w:rsidRPr="00F8214F" w:rsidRDefault="00E13A9C" w:rsidP="000060EC">
            <w:pPr>
              <w:rPr>
                <w:sz w:val="24"/>
                <w:szCs w:val="24"/>
              </w:rPr>
            </w:pPr>
          </w:p>
        </w:tc>
        <w:tc>
          <w:tcPr>
            <w:tcW w:w="238" w:type="dxa"/>
            <w:tcBorders>
              <w:bottom w:val="nil"/>
            </w:tcBorders>
            <w:noWrap/>
          </w:tcPr>
          <w:p w:rsidR="00E13A9C" w:rsidRPr="00AB4194" w:rsidRDefault="00E13A9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83" w:type="dxa"/>
            <w:noWrap/>
          </w:tcPr>
          <w:p w:rsidR="00E13A9C" w:rsidRPr="00F8214F" w:rsidRDefault="00E13A9C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</w:p>
        </w:tc>
      </w:tr>
    </w:tbl>
    <w:p w:rsidR="00E13A9C" w:rsidRPr="00C725A6" w:rsidRDefault="00E13A9C" w:rsidP="00C725A6">
      <w:pPr>
        <w:rPr>
          <w:rFonts w:cs="Times New Roman"/>
          <w:szCs w:val="28"/>
        </w:rPr>
      </w:pPr>
    </w:p>
    <w:p w:rsidR="004A22F0" w:rsidRDefault="004A22F0" w:rsidP="002B6B15">
      <w:pPr>
        <w:ind w:right="-1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 внесении изменений в постановление</w:t>
      </w:r>
    </w:p>
    <w:p w:rsidR="0080373C" w:rsidRDefault="004A22F0" w:rsidP="002B6B15">
      <w:pPr>
        <w:ind w:right="-1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Администрации города от 03.04.2012 </w:t>
      </w:r>
    </w:p>
    <w:p w:rsidR="006B160B" w:rsidRDefault="004A22F0" w:rsidP="002B6B15">
      <w:pPr>
        <w:ind w:right="-1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№ 2199 «Об утверждении схемы </w:t>
      </w:r>
      <w:r w:rsidR="006B160B">
        <w:rPr>
          <w:rFonts w:eastAsia="Times New Roman" w:cs="Times New Roman"/>
          <w:szCs w:val="28"/>
          <w:lang w:eastAsia="ru-RU"/>
        </w:rPr>
        <w:t xml:space="preserve">размещения </w:t>
      </w:r>
    </w:p>
    <w:p w:rsidR="006B160B" w:rsidRDefault="006B160B" w:rsidP="002B6B15">
      <w:pPr>
        <w:ind w:right="-1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нестационарных </w:t>
      </w:r>
      <w:r w:rsidR="0090753C">
        <w:rPr>
          <w:rFonts w:eastAsia="Times New Roman" w:cs="Times New Roman"/>
          <w:szCs w:val="28"/>
          <w:lang w:eastAsia="ru-RU"/>
        </w:rPr>
        <w:t>торговых</w:t>
      </w:r>
      <w:r w:rsidR="003C16E0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объектов на территории </w:t>
      </w:r>
    </w:p>
    <w:p w:rsidR="004A22F0" w:rsidRDefault="006B160B" w:rsidP="002B6B15">
      <w:pPr>
        <w:ind w:right="-1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муниципального образования городской округ </w:t>
      </w:r>
    </w:p>
    <w:p w:rsidR="006B160B" w:rsidRDefault="006B160B" w:rsidP="002B6B15">
      <w:pPr>
        <w:ind w:right="-1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город Сургут</w:t>
      </w:r>
      <w:r w:rsidR="00A93A01">
        <w:rPr>
          <w:rFonts w:eastAsia="Times New Roman" w:cs="Times New Roman"/>
          <w:szCs w:val="28"/>
          <w:lang w:eastAsia="ru-RU"/>
        </w:rPr>
        <w:t>»</w:t>
      </w:r>
    </w:p>
    <w:p w:rsidR="002B6B15" w:rsidRPr="004D3025" w:rsidRDefault="002B6B15" w:rsidP="002B6B15">
      <w:pPr>
        <w:ind w:right="-1"/>
        <w:jc w:val="both"/>
        <w:rPr>
          <w:rFonts w:eastAsia="Times New Roman" w:cs="Times New Roman"/>
          <w:szCs w:val="28"/>
        </w:rPr>
      </w:pPr>
    </w:p>
    <w:p w:rsidR="00E13A9C" w:rsidRPr="00E13A9C" w:rsidRDefault="00E13A9C" w:rsidP="00E13A9C">
      <w:pPr>
        <w:outlineLvl w:val="0"/>
        <w:rPr>
          <w:rFonts w:eastAsia="Times New Roman" w:cs="Times New Roman"/>
          <w:szCs w:val="28"/>
          <w:lang w:eastAsia="ru-RU"/>
        </w:rPr>
      </w:pPr>
    </w:p>
    <w:p w:rsidR="004A22F0" w:rsidRPr="0090753C" w:rsidRDefault="004A22F0" w:rsidP="0090753C">
      <w:pPr>
        <w:ind w:firstLine="708"/>
        <w:jc w:val="both"/>
        <w:rPr>
          <w:szCs w:val="28"/>
        </w:rPr>
      </w:pPr>
      <w:r w:rsidRPr="0090753C">
        <w:rPr>
          <w:szCs w:val="28"/>
        </w:rPr>
        <w:t xml:space="preserve">В соответствии с </w:t>
      </w:r>
      <w:hyperlink r:id="rId8" w:history="1">
        <w:r w:rsidRPr="0090753C">
          <w:rPr>
            <w:rStyle w:val="aa"/>
            <w:rFonts w:cs="Arial"/>
            <w:color w:val="auto"/>
            <w:szCs w:val="28"/>
          </w:rPr>
          <w:t>Федеральным законом</w:t>
        </w:r>
      </w:hyperlink>
      <w:r w:rsidRPr="0090753C">
        <w:rPr>
          <w:szCs w:val="28"/>
        </w:rPr>
        <w:t xml:space="preserve"> от 28.12.2009 № 381-ФЗ </w:t>
      </w:r>
      <w:r w:rsidR="00A93A01" w:rsidRPr="0090753C">
        <w:rPr>
          <w:szCs w:val="28"/>
        </w:rPr>
        <w:t xml:space="preserve">                           </w:t>
      </w:r>
      <w:r w:rsidRPr="0090753C">
        <w:rPr>
          <w:szCs w:val="28"/>
        </w:rPr>
        <w:t>«Об</w:t>
      </w:r>
      <w:r w:rsidR="001D1237" w:rsidRPr="0090753C">
        <w:rPr>
          <w:szCs w:val="28"/>
        </w:rPr>
        <w:t xml:space="preserve"> </w:t>
      </w:r>
      <w:r w:rsidRPr="0090753C">
        <w:rPr>
          <w:szCs w:val="28"/>
        </w:rPr>
        <w:t>основах государственного регулирования торговой деятельности</w:t>
      </w:r>
      <w:r w:rsidR="00A93A01" w:rsidRPr="0090753C">
        <w:rPr>
          <w:szCs w:val="28"/>
        </w:rPr>
        <w:t xml:space="preserve">                                 </w:t>
      </w:r>
      <w:r w:rsidRPr="0090753C">
        <w:rPr>
          <w:szCs w:val="28"/>
        </w:rPr>
        <w:t>в</w:t>
      </w:r>
      <w:r w:rsidR="00A93A01" w:rsidRPr="0090753C">
        <w:rPr>
          <w:szCs w:val="28"/>
        </w:rPr>
        <w:t xml:space="preserve"> </w:t>
      </w:r>
      <w:r w:rsidRPr="0090753C">
        <w:rPr>
          <w:szCs w:val="28"/>
        </w:rPr>
        <w:t xml:space="preserve">Российской Федерации», </w:t>
      </w:r>
      <w:hyperlink r:id="rId9" w:history="1">
        <w:r w:rsidRPr="0090753C">
          <w:rPr>
            <w:rStyle w:val="aa"/>
            <w:rFonts w:cs="Arial"/>
            <w:color w:val="auto"/>
            <w:szCs w:val="28"/>
          </w:rPr>
          <w:t>Законом</w:t>
        </w:r>
      </w:hyperlink>
      <w:r w:rsidRPr="0090753C">
        <w:rPr>
          <w:szCs w:val="28"/>
        </w:rPr>
        <w:t xml:space="preserve"> Ханты-Мансийского автономного </w:t>
      </w:r>
      <w:r w:rsidR="00A93A01" w:rsidRPr="0090753C">
        <w:rPr>
          <w:szCs w:val="28"/>
        </w:rPr>
        <w:t xml:space="preserve">                      </w:t>
      </w:r>
      <w:r w:rsidRPr="0090753C">
        <w:rPr>
          <w:szCs w:val="28"/>
        </w:rPr>
        <w:t xml:space="preserve">округа - Югры  от 11.05.2010 № 85-оз «О государственном регулировании </w:t>
      </w:r>
      <w:r w:rsidR="00A93A01" w:rsidRPr="0090753C">
        <w:rPr>
          <w:szCs w:val="28"/>
        </w:rPr>
        <w:t xml:space="preserve">                    </w:t>
      </w:r>
      <w:r w:rsidRPr="0090753C">
        <w:rPr>
          <w:szCs w:val="28"/>
        </w:rPr>
        <w:t xml:space="preserve">торговой деятельности в Ханты-Мансийском автономном округе – Югре», </w:t>
      </w:r>
      <w:r w:rsidR="00A93A01" w:rsidRPr="0090753C">
        <w:rPr>
          <w:szCs w:val="28"/>
        </w:rPr>
        <w:t xml:space="preserve">                                              </w:t>
      </w:r>
      <w:hyperlink r:id="rId10" w:history="1">
        <w:r w:rsidRPr="0090753C">
          <w:rPr>
            <w:rStyle w:val="aa"/>
            <w:rFonts w:cs="Arial"/>
            <w:color w:val="auto"/>
            <w:szCs w:val="28"/>
          </w:rPr>
          <w:t>приказом</w:t>
        </w:r>
      </w:hyperlink>
      <w:r w:rsidR="0090753C">
        <w:rPr>
          <w:rStyle w:val="aa"/>
          <w:rFonts w:cs="Arial"/>
          <w:color w:val="auto"/>
          <w:szCs w:val="28"/>
        </w:rPr>
        <w:t xml:space="preserve"> Д</w:t>
      </w:r>
      <w:r w:rsidRPr="0090753C">
        <w:rPr>
          <w:szCs w:val="28"/>
        </w:rPr>
        <w:t>епартамента экономического развития Ханты-</w:t>
      </w:r>
      <w:r w:rsidR="0090753C">
        <w:rPr>
          <w:szCs w:val="28"/>
        </w:rPr>
        <w:t>Мансийского авто</w:t>
      </w:r>
      <w:r w:rsidRPr="0090753C">
        <w:rPr>
          <w:szCs w:val="28"/>
        </w:rPr>
        <w:t xml:space="preserve">номного округа </w:t>
      </w:r>
      <w:r w:rsidR="0090753C">
        <w:rPr>
          <w:szCs w:val="28"/>
        </w:rPr>
        <w:t>–</w:t>
      </w:r>
      <w:r w:rsidRPr="0090753C">
        <w:rPr>
          <w:szCs w:val="28"/>
        </w:rPr>
        <w:t xml:space="preserve"> Югры от 24.12.2010 № 1-нп</w:t>
      </w:r>
      <w:r w:rsidR="0090753C">
        <w:rPr>
          <w:szCs w:val="28"/>
        </w:rPr>
        <w:t xml:space="preserve"> </w:t>
      </w:r>
      <w:r w:rsidRPr="0090753C">
        <w:rPr>
          <w:szCs w:val="28"/>
        </w:rPr>
        <w:t>«Об утверждении Порядка разработки</w:t>
      </w:r>
      <w:r w:rsidR="0090753C">
        <w:rPr>
          <w:szCs w:val="28"/>
        </w:rPr>
        <w:t xml:space="preserve"> и утверждения органами местного </w:t>
      </w:r>
      <w:r w:rsidRPr="0090753C">
        <w:rPr>
          <w:szCs w:val="28"/>
        </w:rPr>
        <w:t xml:space="preserve">самоуправления схем размещения нестационарных торговых объектов на земельных участках, в зданиях, строениях, сооружениях, находящихся в государственной </w:t>
      </w:r>
      <w:r w:rsidR="00A93A01" w:rsidRPr="0090753C">
        <w:rPr>
          <w:szCs w:val="28"/>
        </w:rPr>
        <w:t xml:space="preserve"> </w:t>
      </w:r>
      <w:r w:rsidRPr="0090753C">
        <w:rPr>
          <w:szCs w:val="28"/>
        </w:rPr>
        <w:t>собственности или муниципальной собственности»,</w:t>
      </w:r>
      <w:r w:rsidR="0090753C">
        <w:rPr>
          <w:szCs w:val="28"/>
        </w:rPr>
        <w:t xml:space="preserve"> постановлением Администрации города </w:t>
      </w:r>
      <w:r w:rsidR="003C16E0">
        <w:rPr>
          <w:szCs w:val="28"/>
        </w:rPr>
        <w:t xml:space="preserve">                    </w:t>
      </w:r>
      <w:r w:rsidR="0090753C">
        <w:rPr>
          <w:szCs w:val="28"/>
        </w:rPr>
        <w:t xml:space="preserve">от 09.11.2017 № 9589 «О размещении нестационарных торговых объектов </w:t>
      </w:r>
      <w:r w:rsidR="003C16E0">
        <w:rPr>
          <w:szCs w:val="28"/>
        </w:rPr>
        <w:t xml:space="preserve">                    </w:t>
      </w:r>
      <w:r w:rsidR="0090753C">
        <w:rPr>
          <w:szCs w:val="28"/>
        </w:rPr>
        <w:t xml:space="preserve">на территории города Сургута», </w:t>
      </w:r>
      <w:hyperlink r:id="rId11" w:history="1">
        <w:r w:rsidRPr="0090753C">
          <w:rPr>
            <w:rStyle w:val="aa"/>
            <w:rFonts w:cs="Arial"/>
            <w:color w:val="auto"/>
            <w:szCs w:val="28"/>
          </w:rPr>
          <w:t>распоряжением</w:t>
        </w:r>
      </w:hyperlink>
      <w:r w:rsidRPr="0090753C">
        <w:rPr>
          <w:szCs w:val="28"/>
        </w:rPr>
        <w:t xml:space="preserve"> Администрации города </w:t>
      </w:r>
      <w:r w:rsidR="003C16E0">
        <w:rPr>
          <w:szCs w:val="28"/>
        </w:rPr>
        <w:t xml:space="preserve">                      </w:t>
      </w:r>
      <w:r w:rsidRPr="0090753C">
        <w:rPr>
          <w:szCs w:val="28"/>
        </w:rPr>
        <w:t>от 30.12.2005 № 3686 «Об утверждении Регламента Администрации города</w:t>
      </w:r>
      <w:r w:rsidR="008C0AD5" w:rsidRPr="0090753C">
        <w:rPr>
          <w:szCs w:val="28"/>
        </w:rPr>
        <w:t>»</w:t>
      </w:r>
      <w:r w:rsidRPr="0090753C">
        <w:rPr>
          <w:szCs w:val="28"/>
        </w:rPr>
        <w:t>,</w:t>
      </w:r>
      <w:r w:rsidR="003C16E0">
        <w:rPr>
          <w:szCs w:val="28"/>
        </w:rPr>
        <w:t xml:space="preserve">              </w:t>
      </w:r>
      <w:r w:rsidRPr="0090753C">
        <w:rPr>
          <w:szCs w:val="28"/>
        </w:rPr>
        <w:t xml:space="preserve"> в целях упорядочения размещения нестационарных торговых объектов </w:t>
      </w:r>
      <w:r w:rsidR="003C16E0">
        <w:rPr>
          <w:szCs w:val="28"/>
        </w:rPr>
        <w:t xml:space="preserve">                         </w:t>
      </w:r>
      <w:r w:rsidRPr="0090753C">
        <w:rPr>
          <w:szCs w:val="28"/>
        </w:rPr>
        <w:t>на территории муниципального образования городской округ город Сургут:</w:t>
      </w:r>
    </w:p>
    <w:p w:rsidR="00EF7C8C" w:rsidRDefault="004A22F0" w:rsidP="003C16E0">
      <w:pPr>
        <w:ind w:right="-1" w:firstLine="708"/>
        <w:jc w:val="both"/>
        <w:rPr>
          <w:rFonts w:eastAsia="Times New Roman" w:cs="Times New Roman"/>
          <w:szCs w:val="28"/>
          <w:lang w:eastAsia="ru-RU"/>
        </w:rPr>
      </w:pPr>
      <w:r w:rsidRPr="0090753C">
        <w:rPr>
          <w:szCs w:val="28"/>
        </w:rPr>
        <w:t xml:space="preserve">1. Внести в постановление Администрации города от </w:t>
      </w:r>
      <w:r w:rsidR="006B160B" w:rsidRPr="0090753C">
        <w:rPr>
          <w:rFonts w:eastAsia="Times New Roman" w:cs="Times New Roman"/>
          <w:szCs w:val="28"/>
          <w:lang w:eastAsia="ru-RU"/>
        </w:rPr>
        <w:t>03.04.2012 № 2199 «Об утверждении схемы размещения нестационарных</w:t>
      </w:r>
      <w:r w:rsidR="003C16E0">
        <w:rPr>
          <w:rFonts w:eastAsia="Times New Roman" w:cs="Times New Roman"/>
          <w:szCs w:val="28"/>
          <w:lang w:eastAsia="ru-RU"/>
        </w:rPr>
        <w:t xml:space="preserve"> торговых </w:t>
      </w:r>
      <w:r w:rsidR="006B160B" w:rsidRPr="0090753C">
        <w:rPr>
          <w:rFonts w:eastAsia="Times New Roman" w:cs="Times New Roman"/>
          <w:szCs w:val="28"/>
          <w:lang w:eastAsia="ru-RU"/>
        </w:rPr>
        <w:t xml:space="preserve">объектов </w:t>
      </w:r>
      <w:r w:rsidR="003C16E0">
        <w:rPr>
          <w:rFonts w:eastAsia="Times New Roman" w:cs="Times New Roman"/>
          <w:szCs w:val="28"/>
          <w:lang w:eastAsia="ru-RU"/>
        </w:rPr>
        <w:t xml:space="preserve">                    </w:t>
      </w:r>
      <w:r w:rsidR="006B160B" w:rsidRPr="0090753C">
        <w:rPr>
          <w:rFonts w:eastAsia="Times New Roman" w:cs="Times New Roman"/>
          <w:szCs w:val="28"/>
          <w:lang w:eastAsia="ru-RU"/>
        </w:rPr>
        <w:t>на территории</w:t>
      </w:r>
      <w:r w:rsidR="003C16E0">
        <w:rPr>
          <w:rFonts w:eastAsia="Times New Roman" w:cs="Times New Roman"/>
          <w:szCs w:val="28"/>
          <w:lang w:eastAsia="ru-RU"/>
        </w:rPr>
        <w:t xml:space="preserve"> м</w:t>
      </w:r>
      <w:r w:rsidR="006B160B" w:rsidRPr="0090753C">
        <w:rPr>
          <w:rFonts w:eastAsia="Times New Roman" w:cs="Times New Roman"/>
          <w:szCs w:val="28"/>
          <w:lang w:eastAsia="ru-RU"/>
        </w:rPr>
        <w:t xml:space="preserve">униципального образования городской округ город </w:t>
      </w:r>
      <w:proofErr w:type="gramStart"/>
      <w:r w:rsidR="006B160B" w:rsidRPr="0090753C">
        <w:rPr>
          <w:rFonts w:eastAsia="Times New Roman" w:cs="Times New Roman"/>
          <w:szCs w:val="28"/>
          <w:lang w:eastAsia="ru-RU"/>
        </w:rPr>
        <w:t xml:space="preserve">Сургут» </w:t>
      </w:r>
      <w:r w:rsidR="003C16E0">
        <w:rPr>
          <w:rFonts w:eastAsia="Times New Roman" w:cs="Times New Roman"/>
          <w:szCs w:val="28"/>
          <w:lang w:eastAsia="ru-RU"/>
        </w:rPr>
        <w:t xml:space="preserve">  </w:t>
      </w:r>
      <w:proofErr w:type="gramEnd"/>
      <w:r w:rsidR="003C16E0">
        <w:rPr>
          <w:rFonts w:eastAsia="Times New Roman" w:cs="Times New Roman"/>
          <w:szCs w:val="28"/>
          <w:lang w:eastAsia="ru-RU"/>
        </w:rPr>
        <w:t xml:space="preserve">                   </w:t>
      </w:r>
      <w:r w:rsidR="006B160B" w:rsidRPr="0090753C">
        <w:rPr>
          <w:rFonts w:eastAsia="Times New Roman" w:cs="Times New Roman"/>
          <w:szCs w:val="28"/>
          <w:lang w:eastAsia="ru-RU"/>
        </w:rPr>
        <w:t>(с изменениями от 18.10.2012 № 8143, 29.03.2013 № 2119, 17.03.2014 №1783, 05.05.2015 № 2945</w:t>
      </w:r>
      <w:r w:rsidR="003C16E0">
        <w:rPr>
          <w:rFonts w:eastAsia="Times New Roman" w:cs="Times New Roman"/>
          <w:szCs w:val="28"/>
          <w:lang w:eastAsia="ru-RU"/>
        </w:rPr>
        <w:t>, 29.12.2018 № 10367</w:t>
      </w:r>
      <w:r w:rsidR="006B160B" w:rsidRPr="0090753C">
        <w:rPr>
          <w:rFonts w:eastAsia="Times New Roman" w:cs="Times New Roman"/>
          <w:szCs w:val="28"/>
          <w:lang w:eastAsia="ru-RU"/>
        </w:rPr>
        <w:t>)</w:t>
      </w:r>
      <w:r w:rsidR="003C16E0">
        <w:rPr>
          <w:rFonts w:eastAsia="Times New Roman" w:cs="Times New Roman"/>
          <w:szCs w:val="28"/>
          <w:lang w:eastAsia="ru-RU"/>
        </w:rPr>
        <w:t xml:space="preserve"> </w:t>
      </w:r>
      <w:r w:rsidR="006B160B" w:rsidRPr="0090753C">
        <w:rPr>
          <w:rFonts w:eastAsia="Times New Roman" w:cs="Times New Roman"/>
          <w:szCs w:val="28"/>
          <w:lang w:eastAsia="ru-RU"/>
        </w:rPr>
        <w:t>изменени</w:t>
      </w:r>
      <w:r w:rsidR="00D90607">
        <w:rPr>
          <w:rFonts w:eastAsia="Times New Roman" w:cs="Times New Roman"/>
          <w:szCs w:val="28"/>
          <w:lang w:eastAsia="ru-RU"/>
        </w:rPr>
        <w:t>е, изложив п</w:t>
      </w:r>
      <w:r w:rsidR="00EF7C8C">
        <w:rPr>
          <w:rFonts w:eastAsia="Times New Roman" w:cs="Times New Roman"/>
          <w:szCs w:val="28"/>
          <w:lang w:eastAsia="ru-RU"/>
        </w:rPr>
        <w:t>риложение</w:t>
      </w:r>
      <w:r w:rsidR="00D90607">
        <w:rPr>
          <w:rFonts w:eastAsia="Times New Roman" w:cs="Times New Roman"/>
          <w:szCs w:val="28"/>
          <w:lang w:eastAsia="ru-RU"/>
        </w:rPr>
        <w:t xml:space="preserve">                         </w:t>
      </w:r>
      <w:r w:rsidR="00EF7C8C">
        <w:rPr>
          <w:rFonts w:eastAsia="Times New Roman" w:cs="Times New Roman"/>
          <w:szCs w:val="28"/>
          <w:lang w:eastAsia="ru-RU"/>
        </w:rPr>
        <w:lastRenderedPageBreak/>
        <w:t xml:space="preserve">к постановлению </w:t>
      </w:r>
      <w:r w:rsidR="00D90607">
        <w:rPr>
          <w:rFonts w:eastAsia="Times New Roman" w:cs="Times New Roman"/>
          <w:szCs w:val="28"/>
          <w:lang w:eastAsia="ru-RU"/>
        </w:rPr>
        <w:t xml:space="preserve">в новой редакции согласно </w:t>
      </w:r>
      <w:r w:rsidR="00EF7C8C">
        <w:rPr>
          <w:rFonts w:eastAsia="Times New Roman" w:cs="Times New Roman"/>
          <w:szCs w:val="28"/>
          <w:lang w:eastAsia="ru-RU"/>
        </w:rPr>
        <w:t>приложению к настоящему постановлению.</w:t>
      </w:r>
    </w:p>
    <w:p w:rsidR="00A93A01" w:rsidRDefault="00A93A01" w:rsidP="00A93A01">
      <w:pPr>
        <w:ind w:firstLine="709"/>
        <w:jc w:val="both"/>
        <w:rPr>
          <w:szCs w:val="28"/>
        </w:rPr>
      </w:pPr>
      <w:r>
        <w:rPr>
          <w:szCs w:val="28"/>
        </w:rPr>
        <w:t>2. Управлению документационного и информационного обеспечения                разместить настоящее постановление на официальном портале Администрации                 города.</w:t>
      </w:r>
    </w:p>
    <w:p w:rsidR="00A93A01" w:rsidRDefault="00A93A01" w:rsidP="00A93A01">
      <w:pPr>
        <w:ind w:firstLine="709"/>
        <w:jc w:val="both"/>
        <w:rPr>
          <w:szCs w:val="28"/>
        </w:rPr>
      </w:pPr>
      <w:r>
        <w:rPr>
          <w:szCs w:val="28"/>
        </w:rPr>
        <w:t>3. Муниципальному казенному учреждению «Наш город» опубликовать настоящее постановление в средствах массовой информации.</w:t>
      </w:r>
    </w:p>
    <w:p w:rsidR="00A93A01" w:rsidRDefault="00A93A01" w:rsidP="00A93A01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 xml:space="preserve">4. Контроль за выполнением постановления оставляю за собой. </w:t>
      </w:r>
    </w:p>
    <w:p w:rsidR="00A93A01" w:rsidRDefault="00A93A01" w:rsidP="006B160B">
      <w:pPr>
        <w:ind w:right="-1" w:firstLine="708"/>
        <w:jc w:val="both"/>
        <w:rPr>
          <w:rFonts w:eastAsia="Times New Roman" w:cs="Times New Roman"/>
          <w:szCs w:val="28"/>
          <w:lang w:eastAsia="ru-RU"/>
        </w:rPr>
      </w:pPr>
    </w:p>
    <w:p w:rsidR="002E55A8" w:rsidRDefault="002E55A8" w:rsidP="002E55A8">
      <w:pPr>
        <w:jc w:val="both"/>
        <w:rPr>
          <w:rFonts w:cs="Times New Roman"/>
          <w:szCs w:val="28"/>
        </w:rPr>
      </w:pPr>
      <w:bookmarkStart w:id="4" w:name="sub_1"/>
    </w:p>
    <w:p w:rsidR="00875682" w:rsidRDefault="002E55A8" w:rsidP="00A93A01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Глава города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 w:rsidR="00A93A01">
        <w:rPr>
          <w:rFonts w:cs="Times New Roman"/>
          <w:szCs w:val="28"/>
        </w:rPr>
        <w:tab/>
      </w:r>
      <w:r w:rsidR="00A93A01">
        <w:rPr>
          <w:rFonts w:cs="Times New Roman"/>
          <w:szCs w:val="28"/>
        </w:rPr>
        <w:tab/>
      </w:r>
      <w:r w:rsidR="00A93A01">
        <w:rPr>
          <w:rFonts w:cs="Times New Roman"/>
          <w:szCs w:val="28"/>
        </w:rPr>
        <w:tab/>
      </w:r>
      <w:r w:rsidR="00A93A01">
        <w:rPr>
          <w:rFonts w:cs="Times New Roman"/>
          <w:szCs w:val="28"/>
        </w:rPr>
        <w:tab/>
      </w:r>
      <w:r w:rsidR="00A93A01">
        <w:rPr>
          <w:rFonts w:cs="Times New Roman"/>
          <w:szCs w:val="28"/>
        </w:rPr>
        <w:tab/>
      </w:r>
      <w:proofErr w:type="gramStart"/>
      <w:r w:rsidR="00A93A01">
        <w:rPr>
          <w:rFonts w:cs="Times New Roman"/>
          <w:szCs w:val="28"/>
        </w:rPr>
        <w:tab/>
        <w:t xml:space="preserve">  </w:t>
      </w:r>
      <w:r>
        <w:rPr>
          <w:rFonts w:cs="Times New Roman"/>
          <w:szCs w:val="28"/>
        </w:rPr>
        <w:t>В.Н.</w:t>
      </w:r>
      <w:proofErr w:type="gramEnd"/>
      <w:r>
        <w:rPr>
          <w:rFonts w:cs="Times New Roman"/>
          <w:szCs w:val="28"/>
        </w:rPr>
        <w:t xml:space="preserve"> Шувалов</w:t>
      </w:r>
      <w:bookmarkEnd w:id="4"/>
    </w:p>
    <w:p w:rsidR="00875682" w:rsidRDefault="00875682" w:rsidP="000C0AF2">
      <w:pPr>
        <w:rPr>
          <w:rFonts w:cs="Times New Roman"/>
          <w:szCs w:val="28"/>
        </w:rPr>
      </w:pPr>
    </w:p>
    <w:p w:rsidR="00875682" w:rsidRDefault="00875682" w:rsidP="000C0AF2">
      <w:pPr>
        <w:rPr>
          <w:rFonts w:cs="Times New Roman"/>
          <w:szCs w:val="28"/>
        </w:rPr>
      </w:pPr>
    </w:p>
    <w:p w:rsidR="00875682" w:rsidRDefault="00875682" w:rsidP="000C0AF2">
      <w:pPr>
        <w:rPr>
          <w:rFonts w:cs="Times New Roman"/>
          <w:szCs w:val="28"/>
        </w:rPr>
      </w:pPr>
    </w:p>
    <w:p w:rsidR="00875682" w:rsidRDefault="00875682" w:rsidP="000C0AF2">
      <w:pPr>
        <w:rPr>
          <w:rFonts w:cs="Times New Roman"/>
          <w:szCs w:val="28"/>
        </w:rPr>
      </w:pPr>
    </w:p>
    <w:p w:rsidR="00875682" w:rsidRDefault="00875682" w:rsidP="000C0AF2">
      <w:pPr>
        <w:rPr>
          <w:rFonts w:cs="Times New Roman"/>
          <w:szCs w:val="28"/>
        </w:rPr>
      </w:pPr>
    </w:p>
    <w:p w:rsidR="00875682" w:rsidRDefault="00875682" w:rsidP="000C0AF2">
      <w:pPr>
        <w:rPr>
          <w:rFonts w:cs="Times New Roman"/>
          <w:szCs w:val="28"/>
        </w:rPr>
      </w:pPr>
    </w:p>
    <w:p w:rsidR="00875682" w:rsidRDefault="00875682" w:rsidP="000C0AF2">
      <w:pPr>
        <w:rPr>
          <w:rFonts w:cs="Times New Roman"/>
          <w:szCs w:val="28"/>
        </w:rPr>
      </w:pPr>
    </w:p>
    <w:p w:rsidR="00875682" w:rsidRDefault="00875682" w:rsidP="000C0AF2">
      <w:pPr>
        <w:rPr>
          <w:rFonts w:cs="Times New Roman"/>
          <w:szCs w:val="28"/>
        </w:rPr>
      </w:pPr>
    </w:p>
    <w:p w:rsidR="00875682" w:rsidRDefault="00875682" w:rsidP="000C0AF2">
      <w:pPr>
        <w:rPr>
          <w:rFonts w:cs="Times New Roman"/>
          <w:szCs w:val="28"/>
        </w:rPr>
      </w:pPr>
    </w:p>
    <w:p w:rsidR="00875682" w:rsidRDefault="00875682" w:rsidP="000C0AF2">
      <w:pPr>
        <w:rPr>
          <w:rFonts w:cs="Times New Roman"/>
          <w:szCs w:val="28"/>
        </w:rPr>
      </w:pPr>
    </w:p>
    <w:p w:rsidR="00875682" w:rsidRDefault="00875682" w:rsidP="000C0AF2">
      <w:pPr>
        <w:rPr>
          <w:rFonts w:cs="Times New Roman"/>
          <w:szCs w:val="28"/>
        </w:rPr>
      </w:pPr>
    </w:p>
    <w:p w:rsidR="00875682" w:rsidRDefault="00875682" w:rsidP="000C0AF2">
      <w:pPr>
        <w:rPr>
          <w:rFonts w:cs="Times New Roman"/>
          <w:szCs w:val="28"/>
        </w:rPr>
      </w:pPr>
    </w:p>
    <w:p w:rsidR="00875682" w:rsidRDefault="00875682" w:rsidP="000C0AF2">
      <w:pPr>
        <w:rPr>
          <w:rFonts w:cs="Times New Roman"/>
          <w:szCs w:val="28"/>
        </w:rPr>
      </w:pPr>
    </w:p>
    <w:p w:rsidR="00875682" w:rsidRDefault="00875682" w:rsidP="000C0AF2">
      <w:pPr>
        <w:rPr>
          <w:rFonts w:cs="Times New Roman"/>
          <w:szCs w:val="28"/>
        </w:rPr>
      </w:pPr>
    </w:p>
    <w:p w:rsidR="000C0AF2" w:rsidRDefault="000C0AF2" w:rsidP="000C0AF2">
      <w:pPr>
        <w:ind w:right="-1"/>
        <w:rPr>
          <w:szCs w:val="28"/>
        </w:rPr>
      </w:pPr>
    </w:p>
    <w:p w:rsidR="000C0AF2" w:rsidRDefault="000C0AF2" w:rsidP="000C0AF2">
      <w:pPr>
        <w:ind w:right="-1"/>
        <w:rPr>
          <w:szCs w:val="28"/>
        </w:rPr>
      </w:pPr>
    </w:p>
    <w:p w:rsidR="000C0AF2" w:rsidRDefault="000C0AF2" w:rsidP="000C0AF2">
      <w:pPr>
        <w:ind w:right="-1"/>
        <w:rPr>
          <w:rFonts w:eastAsia="Times New Roman" w:cs="Times New Roman"/>
          <w:color w:val="000000" w:themeColor="text1"/>
          <w:szCs w:val="28"/>
        </w:rPr>
      </w:pPr>
    </w:p>
    <w:p w:rsidR="00A93A01" w:rsidRDefault="00A93A01" w:rsidP="000C0AF2">
      <w:pPr>
        <w:ind w:right="-1"/>
        <w:rPr>
          <w:rFonts w:eastAsia="Times New Roman" w:cs="Times New Roman"/>
          <w:color w:val="000000" w:themeColor="text1"/>
          <w:szCs w:val="28"/>
        </w:rPr>
      </w:pPr>
    </w:p>
    <w:p w:rsidR="00A93A01" w:rsidRDefault="00A93A01" w:rsidP="000C0AF2">
      <w:pPr>
        <w:ind w:right="-1"/>
        <w:rPr>
          <w:rFonts w:eastAsia="Times New Roman" w:cs="Times New Roman"/>
          <w:color w:val="000000" w:themeColor="text1"/>
          <w:szCs w:val="28"/>
        </w:rPr>
      </w:pPr>
    </w:p>
    <w:p w:rsidR="00A93A01" w:rsidRDefault="00A93A01" w:rsidP="000C0AF2">
      <w:pPr>
        <w:ind w:right="-1"/>
        <w:rPr>
          <w:rFonts w:eastAsia="Times New Roman" w:cs="Times New Roman"/>
          <w:color w:val="000000" w:themeColor="text1"/>
          <w:szCs w:val="28"/>
        </w:rPr>
      </w:pPr>
    </w:p>
    <w:p w:rsidR="00A93A01" w:rsidRDefault="00A93A01" w:rsidP="000C0AF2">
      <w:pPr>
        <w:ind w:right="-1"/>
        <w:rPr>
          <w:rFonts w:eastAsia="Times New Roman" w:cs="Times New Roman"/>
          <w:color w:val="000000" w:themeColor="text1"/>
          <w:szCs w:val="28"/>
        </w:rPr>
      </w:pPr>
    </w:p>
    <w:p w:rsidR="00A93A01" w:rsidRDefault="00A93A01" w:rsidP="000C0AF2">
      <w:pPr>
        <w:ind w:right="-1"/>
        <w:rPr>
          <w:rFonts w:eastAsia="Times New Roman" w:cs="Times New Roman"/>
          <w:color w:val="000000" w:themeColor="text1"/>
          <w:szCs w:val="28"/>
        </w:rPr>
      </w:pPr>
    </w:p>
    <w:p w:rsidR="00A93A01" w:rsidRDefault="00A93A01" w:rsidP="000C0AF2">
      <w:pPr>
        <w:ind w:right="-1"/>
        <w:rPr>
          <w:rFonts w:eastAsia="Times New Roman" w:cs="Times New Roman"/>
          <w:color w:val="000000" w:themeColor="text1"/>
          <w:szCs w:val="28"/>
        </w:rPr>
      </w:pPr>
    </w:p>
    <w:p w:rsidR="00A93A01" w:rsidRDefault="00A93A01" w:rsidP="000C0AF2">
      <w:pPr>
        <w:ind w:right="-1"/>
        <w:rPr>
          <w:rFonts w:eastAsia="Times New Roman" w:cs="Times New Roman"/>
          <w:color w:val="000000" w:themeColor="text1"/>
          <w:szCs w:val="28"/>
        </w:rPr>
      </w:pPr>
    </w:p>
    <w:p w:rsidR="00A93A01" w:rsidRDefault="00A93A01" w:rsidP="000C0AF2">
      <w:pPr>
        <w:ind w:right="-1"/>
        <w:rPr>
          <w:rFonts w:eastAsia="Times New Roman" w:cs="Times New Roman"/>
          <w:color w:val="000000" w:themeColor="text1"/>
          <w:szCs w:val="28"/>
        </w:rPr>
      </w:pPr>
    </w:p>
    <w:p w:rsidR="00A93A01" w:rsidRDefault="00A93A01" w:rsidP="000C0AF2">
      <w:pPr>
        <w:ind w:right="-1"/>
        <w:rPr>
          <w:rFonts w:eastAsia="Times New Roman" w:cs="Times New Roman"/>
          <w:color w:val="000000" w:themeColor="text1"/>
          <w:szCs w:val="28"/>
        </w:rPr>
      </w:pPr>
    </w:p>
    <w:p w:rsidR="003C16E0" w:rsidRDefault="003C16E0" w:rsidP="000C0AF2">
      <w:pPr>
        <w:ind w:right="-1"/>
        <w:rPr>
          <w:rFonts w:eastAsia="Times New Roman" w:cs="Times New Roman"/>
          <w:color w:val="000000" w:themeColor="text1"/>
          <w:szCs w:val="28"/>
        </w:rPr>
      </w:pPr>
    </w:p>
    <w:p w:rsidR="003C16E0" w:rsidRDefault="003C16E0" w:rsidP="000C0AF2">
      <w:pPr>
        <w:ind w:right="-1"/>
        <w:rPr>
          <w:rFonts w:eastAsia="Times New Roman" w:cs="Times New Roman"/>
          <w:color w:val="000000" w:themeColor="text1"/>
          <w:szCs w:val="28"/>
        </w:rPr>
      </w:pPr>
    </w:p>
    <w:p w:rsidR="003C16E0" w:rsidRDefault="003C16E0" w:rsidP="000C0AF2">
      <w:pPr>
        <w:ind w:right="-1"/>
        <w:rPr>
          <w:rFonts w:eastAsia="Times New Roman" w:cs="Times New Roman"/>
          <w:color w:val="000000" w:themeColor="text1"/>
          <w:szCs w:val="28"/>
        </w:rPr>
      </w:pPr>
    </w:p>
    <w:p w:rsidR="003C16E0" w:rsidRDefault="003C16E0" w:rsidP="000C0AF2">
      <w:pPr>
        <w:ind w:right="-1"/>
        <w:rPr>
          <w:rFonts w:eastAsia="Times New Roman" w:cs="Times New Roman"/>
          <w:color w:val="000000" w:themeColor="text1"/>
          <w:szCs w:val="28"/>
        </w:rPr>
      </w:pPr>
    </w:p>
    <w:p w:rsidR="003C16E0" w:rsidRDefault="003C16E0" w:rsidP="000C0AF2">
      <w:pPr>
        <w:ind w:right="-1"/>
        <w:rPr>
          <w:rFonts w:eastAsia="Times New Roman" w:cs="Times New Roman"/>
          <w:color w:val="000000" w:themeColor="text1"/>
          <w:szCs w:val="28"/>
        </w:rPr>
      </w:pPr>
    </w:p>
    <w:p w:rsidR="003C16E0" w:rsidRDefault="003C16E0" w:rsidP="000C0AF2">
      <w:pPr>
        <w:ind w:right="-1"/>
        <w:rPr>
          <w:rFonts w:eastAsia="Times New Roman" w:cs="Times New Roman"/>
          <w:color w:val="000000" w:themeColor="text1"/>
          <w:szCs w:val="28"/>
        </w:rPr>
      </w:pPr>
    </w:p>
    <w:p w:rsidR="00A93A01" w:rsidRDefault="00A93A01" w:rsidP="000C0AF2">
      <w:pPr>
        <w:ind w:right="-1"/>
        <w:rPr>
          <w:rFonts w:eastAsia="Times New Roman" w:cs="Times New Roman"/>
          <w:color w:val="000000" w:themeColor="text1"/>
          <w:szCs w:val="28"/>
        </w:rPr>
      </w:pPr>
    </w:p>
    <w:p w:rsidR="00652543" w:rsidRPr="003C16E0" w:rsidRDefault="003C16E0" w:rsidP="00652543">
      <w:pPr>
        <w:ind w:right="-1"/>
        <w:jc w:val="center"/>
        <w:rPr>
          <w:rFonts w:eastAsia="Times New Roman" w:cs="Times New Roman"/>
          <w:color w:val="000000" w:themeColor="text1"/>
          <w:szCs w:val="28"/>
        </w:rPr>
      </w:pPr>
      <w:r w:rsidRPr="003C16E0">
        <w:rPr>
          <w:rFonts w:eastAsia="Times New Roman" w:cs="Times New Roman"/>
          <w:color w:val="000000" w:themeColor="text1"/>
          <w:szCs w:val="28"/>
        </w:rPr>
        <w:lastRenderedPageBreak/>
        <w:t>П</w:t>
      </w:r>
      <w:r w:rsidR="00652543" w:rsidRPr="003C16E0">
        <w:rPr>
          <w:rFonts w:eastAsia="Times New Roman" w:cs="Times New Roman"/>
          <w:color w:val="000000" w:themeColor="text1"/>
          <w:szCs w:val="28"/>
        </w:rPr>
        <w:t>ОЯСНИТЕЛЬНАЯ З</w:t>
      </w:r>
      <w:bookmarkStart w:id="5" w:name="_GoBack"/>
      <w:bookmarkEnd w:id="5"/>
      <w:r w:rsidR="00652543" w:rsidRPr="003C16E0">
        <w:rPr>
          <w:rFonts w:eastAsia="Times New Roman" w:cs="Times New Roman"/>
          <w:color w:val="000000" w:themeColor="text1"/>
          <w:szCs w:val="28"/>
        </w:rPr>
        <w:t>АПИСКА</w:t>
      </w:r>
    </w:p>
    <w:p w:rsidR="00A93A01" w:rsidRPr="003C16E0" w:rsidRDefault="00652543" w:rsidP="00A93A01">
      <w:pPr>
        <w:ind w:right="-1"/>
        <w:jc w:val="center"/>
        <w:rPr>
          <w:rFonts w:eastAsia="Times New Roman" w:cs="Times New Roman"/>
          <w:szCs w:val="28"/>
          <w:lang w:eastAsia="ru-RU"/>
        </w:rPr>
      </w:pPr>
      <w:r w:rsidRPr="003C16E0">
        <w:rPr>
          <w:rFonts w:eastAsia="Times New Roman" w:cs="Times New Roman"/>
          <w:color w:val="000000" w:themeColor="text1"/>
          <w:szCs w:val="28"/>
        </w:rPr>
        <w:t xml:space="preserve">к проекту постановления </w:t>
      </w:r>
      <w:r w:rsidR="003C16E0" w:rsidRPr="003C16E0">
        <w:rPr>
          <w:rFonts w:eastAsia="Times New Roman" w:cs="Times New Roman"/>
          <w:color w:val="000000" w:themeColor="text1"/>
          <w:szCs w:val="28"/>
        </w:rPr>
        <w:t xml:space="preserve">Администрации города </w:t>
      </w:r>
      <w:r w:rsidR="00A93A01" w:rsidRPr="003C16E0">
        <w:rPr>
          <w:rFonts w:eastAsia="Times New Roman" w:cs="Times New Roman"/>
          <w:color w:val="000000" w:themeColor="text1"/>
          <w:szCs w:val="28"/>
        </w:rPr>
        <w:t>«</w:t>
      </w:r>
      <w:r w:rsidR="00A93A01" w:rsidRPr="003C16E0">
        <w:rPr>
          <w:rFonts w:eastAsia="Times New Roman" w:cs="Times New Roman"/>
          <w:szCs w:val="28"/>
          <w:lang w:eastAsia="ru-RU"/>
        </w:rPr>
        <w:t>О внесении изменений в постановление</w:t>
      </w:r>
      <w:r w:rsidR="003C16E0" w:rsidRPr="003C16E0">
        <w:rPr>
          <w:rFonts w:eastAsia="Times New Roman" w:cs="Times New Roman"/>
          <w:szCs w:val="28"/>
          <w:lang w:eastAsia="ru-RU"/>
        </w:rPr>
        <w:t xml:space="preserve"> </w:t>
      </w:r>
      <w:r w:rsidR="00A93A01" w:rsidRPr="003C16E0">
        <w:rPr>
          <w:rFonts w:eastAsia="Times New Roman" w:cs="Times New Roman"/>
          <w:szCs w:val="28"/>
          <w:lang w:eastAsia="ru-RU"/>
        </w:rPr>
        <w:t>Администрации города от 03.04.2012</w:t>
      </w:r>
      <w:r w:rsidR="001D1237" w:rsidRPr="003C16E0">
        <w:rPr>
          <w:rFonts w:eastAsia="Times New Roman" w:cs="Times New Roman"/>
          <w:szCs w:val="28"/>
          <w:lang w:eastAsia="ru-RU"/>
        </w:rPr>
        <w:t xml:space="preserve"> № </w:t>
      </w:r>
      <w:r w:rsidR="00A93A01" w:rsidRPr="003C16E0">
        <w:rPr>
          <w:rFonts w:eastAsia="Times New Roman" w:cs="Times New Roman"/>
          <w:szCs w:val="28"/>
          <w:lang w:eastAsia="ru-RU"/>
        </w:rPr>
        <w:t>2199 «Об утверждении схемы размещения нестационарных объектов на территории</w:t>
      </w:r>
      <w:r w:rsidR="003C16E0" w:rsidRPr="003C16E0">
        <w:rPr>
          <w:rFonts w:eastAsia="Times New Roman" w:cs="Times New Roman"/>
          <w:szCs w:val="28"/>
          <w:lang w:eastAsia="ru-RU"/>
        </w:rPr>
        <w:t xml:space="preserve"> </w:t>
      </w:r>
      <w:r w:rsidR="00A93A01" w:rsidRPr="003C16E0">
        <w:rPr>
          <w:rFonts w:eastAsia="Times New Roman" w:cs="Times New Roman"/>
          <w:szCs w:val="28"/>
          <w:lang w:eastAsia="ru-RU"/>
        </w:rPr>
        <w:t>муниципального образования городской округ</w:t>
      </w:r>
      <w:r w:rsidR="003C16E0" w:rsidRPr="003C16E0">
        <w:rPr>
          <w:rFonts w:eastAsia="Times New Roman" w:cs="Times New Roman"/>
          <w:szCs w:val="28"/>
          <w:lang w:eastAsia="ru-RU"/>
        </w:rPr>
        <w:t xml:space="preserve"> </w:t>
      </w:r>
      <w:r w:rsidR="00A93A01" w:rsidRPr="003C16E0">
        <w:rPr>
          <w:rFonts w:eastAsia="Times New Roman" w:cs="Times New Roman"/>
          <w:szCs w:val="28"/>
          <w:lang w:eastAsia="ru-RU"/>
        </w:rPr>
        <w:t>город Сургут»</w:t>
      </w:r>
    </w:p>
    <w:p w:rsidR="00A93A01" w:rsidRPr="003C16E0" w:rsidRDefault="00A93A01" w:rsidP="00A93A01">
      <w:pPr>
        <w:ind w:right="-1"/>
        <w:jc w:val="both"/>
        <w:rPr>
          <w:rFonts w:eastAsia="Times New Roman" w:cs="Times New Roman"/>
          <w:szCs w:val="28"/>
        </w:rPr>
      </w:pPr>
    </w:p>
    <w:p w:rsidR="00652543" w:rsidRPr="003C16E0" w:rsidRDefault="00652543" w:rsidP="003C16E0">
      <w:pPr>
        <w:ind w:firstLine="709"/>
        <w:jc w:val="both"/>
        <w:rPr>
          <w:rFonts w:cs="Times New Roman"/>
          <w:szCs w:val="28"/>
        </w:rPr>
      </w:pPr>
      <w:r w:rsidRPr="003C16E0">
        <w:rPr>
          <w:rFonts w:eastAsia="Times New Roman" w:cs="Times New Roman"/>
          <w:color w:val="000000" w:themeColor="text1"/>
          <w:szCs w:val="28"/>
        </w:rPr>
        <w:t xml:space="preserve">В соответствии с пунктом 7 </w:t>
      </w:r>
      <w:r w:rsidRPr="003C16E0">
        <w:rPr>
          <w:rFonts w:eastAsia="Times New Roman" w:cs="Times New Roman"/>
          <w:color w:val="000000" w:themeColor="text1"/>
          <w:spacing w:val="-4"/>
          <w:szCs w:val="28"/>
        </w:rPr>
        <w:t>Порядка разработки и утверждения органами</w:t>
      </w:r>
      <w:r w:rsidRPr="003C16E0">
        <w:rPr>
          <w:rFonts w:eastAsia="Times New Roman" w:cs="Times New Roman"/>
          <w:color w:val="000000" w:themeColor="text1"/>
          <w:szCs w:val="28"/>
        </w:rPr>
        <w:t xml:space="preserve"> местного самоуправления схем размещения нестационарных торговых объектов на земельных участках, в зданиях, строениях, сооружениях, находящихся </w:t>
      </w:r>
      <w:r w:rsidR="00AB0BB1" w:rsidRPr="003C16E0">
        <w:rPr>
          <w:rFonts w:eastAsia="Times New Roman" w:cs="Times New Roman"/>
          <w:color w:val="000000" w:themeColor="text1"/>
          <w:szCs w:val="28"/>
        </w:rPr>
        <w:t xml:space="preserve">                        </w:t>
      </w:r>
      <w:r w:rsidRPr="003C16E0">
        <w:rPr>
          <w:rFonts w:eastAsia="Times New Roman" w:cs="Times New Roman"/>
          <w:color w:val="000000" w:themeColor="text1"/>
          <w:szCs w:val="28"/>
        </w:rPr>
        <w:t>в</w:t>
      </w:r>
      <w:r w:rsidR="001D1237" w:rsidRPr="003C16E0">
        <w:rPr>
          <w:rFonts w:eastAsia="Times New Roman" w:cs="Times New Roman"/>
          <w:color w:val="000000" w:themeColor="text1"/>
          <w:szCs w:val="28"/>
        </w:rPr>
        <w:t xml:space="preserve"> </w:t>
      </w:r>
      <w:r w:rsidRPr="003C16E0">
        <w:rPr>
          <w:rFonts w:eastAsia="Times New Roman" w:cs="Times New Roman"/>
          <w:color w:val="000000" w:themeColor="text1"/>
          <w:szCs w:val="28"/>
        </w:rPr>
        <w:t xml:space="preserve">государственной собственности или муниципальной собственности», </w:t>
      </w:r>
      <w:r w:rsidR="00AB0BB1" w:rsidRPr="003C16E0">
        <w:rPr>
          <w:rFonts w:eastAsia="Times New Roman" w:cs="Times New Roman"/>
          <w:color w:val="000000" w:themeColor="text1"/>
          <w:szCs w:val="28"/>
        </w:rPr>
        <w:t xml:space="preserve">                   </w:t>
      </w:r>
      <w:r w:rsidRPr="003C16E0">
        <w:rPr>
          <w:rFonts w:eastAsia="Times New Roman" w:cs="Times New Roman"/>
          <w:color w:val="000000" w:themeColor="text1"/>
          <w:szCs w:val="28"/>
        </w:rPr>
        <w:t xml:space="preserve">утвержденного Приказом Департамента экономического развития </w:t>
      </w:r>
      <w:r w:rsidR="00AB0BB1" w:rsidRPr="003C16E0">
        <w:rPr>
          <w:rFonts w:eastAsia="Times New Roman" w:cs="Times New Roman"/>
          <w:color w:val="000000" w:themeColor="text1"/>
          <w:szCs w:val="28"/>
        </w:rPr>
        <w:t xml:space="preserve">                            </w:t>
      </w:r>
      <w:r w:rsidRPr="003C16E0">
        <w:rPr>
          <w:rFonts w:eastAsia="Times New Roman" w:cs="Times New Roman"/>
          <w:color w:val="000000" w:themeColor="text1"/>
          <w:szCs w:val="28"/>
        </w:rPr>
        <w:t xml:space="preserve">Ханты-Мансийского автономного округа – Югры </w:t>
      </w:r>
      <w:r w:rsidRPr="003C16E0">
        <w:rPr>
          <w:rFonts w:eastAsia="Times New Roman" w:cs="Times New Roman"/>
          <w:color w:val="000000" w:themeColor="text1"/>
          <w:spacing w:val="-4"/>
          <w:szCs w:val="28"/>
        </w:rPr>
        <w:t>от 24.12.2010 № 1-нп</w:t>
      </w:r>
      <w:r w:rsidRPr="003C16E0">
        <w:rPr>
          <w:rFonts w:eastAsia="Times New Roman" w:cs="Times New Roman"/>
          <w:color w:val="000000" w:themeColor="text1"/>
          <w:szCs w:val="28"/>
        </w:rPr>
        <w:t xml:space="preserve"> </w:t>
      </w:r>
      <w:r w:rsidR="00AB0BB1" w:rsidRPr="003C16E0">
        <w:rPr>
          <w:rFonts w:eastAsia="Times New Roman" w:cs="Times New Roman"/>
          <w:color w:val="000000" w:themeColor="text1"/>
          <w:szCs w:val="28"/>
        </w:rPr>
        <w:t xml:space="preserve">                               </w:t>
      </w:r>
      <w:r w:rsidRPr="003C16E0">
        <w:rPr>
          <w:rFonts w:cs="Times New Roman"/>
          <w:szCs w:val="28"/>
        </w:rPr>
        <w:t xml:space="preserve">изменения в схему размещения нестационарных торговых объектов вносятся </w:t>
      </w:r>
      <w:r w:rsidR="003C16E0">
        <w:rPr>
          <w:rFonts w:cs="Times New Roman"/>
          <w:szCs w:val="28"/>
        </w:rPr>
        <w:t xml:space="preserve">            </w:t>
      </w:r>
      <w:r w:rsidRPr="003C16E0">
        <w:rPr>
          <w:rFonts w:cs="Times New Roman"/>
          <w:szCs w:val="28"/>
        </w:rPr>
        <w:t xml:space="preserve">не чаще одного раза в год в порядке, установленном для ее разработки </w:t>
      </w:r>
      <w:r w:rsidR="003C16E0">
        <w:rPr>
          <w:rFonts w:cs="Times New Roman"/>
          <w:szCs w:val="28"/>
        </w:rPr>
        <w:t xml:space="preserve">                           </w:t>
      </w:r>
      <w:r w:rsidRPr="003C16E0">
        <w:rPr>
          <w:rFonts w:cs="Times New Roman"/>
          <w:szCs w:val="28"/>
        </w:rPr>
        <w:t>и утверждения.</w:t>
      </w:r>
    </w:p>
    <w:p w:rsidR="00A10805" w:rsidRPr="003C16E0" w:rsidRDefault="00A10805" w:rsidP="003C16E0">
      <w:pPr>
        <w:ind w:right="-1" w:firstLine="709"/>
        <w:jc w:val="both"/>
        <w:rPr>
          <w:szCs w:val="28"/>
        </w:rPr>
      </w:pPr>
      <w:r w:rsidRPr="003C16E0">
        <w:rPr>
          <w:rFonts w:cs="Times New Roman"/>
          <w:szCs w:val="28"/>
        </w:rPr>
        <w:t xml:space="preserve">Согласно </w:t>
      </w:r>
      <w:r w:rsidR="00AB0BB1" w:rsidRPr="003C16E0">
        <w:rPr>
          <w:rFonts w:cs="Times New Roman"/>
          <w:szCs w:val="28"/>
        </w:rPr>
        <w:t>пункт</w:t>
      </w:r>
      <w:r w:rsidR="003C16E0">
        <w:rPr>
          <w:rFonts w:cs="Times New Roman"/>
          <w:szCs w:val="28"/>
        </w:rPr>
        <w:t>у</w:t>
      </w:r>
      <w:r w:rsidR="00AB0BB1" w:rsidRPr="003C16E0">
        <w:rPr>
          <w:rFonts w:cs="Times New Roman"/>
          <w:szCs w:val="28"/>
        </w:rPr>
        <w:t xml:space="preserve"> 8 положения о размещении нестационарных                          торговых объектов, утвержденного  </w:t>
      </w:r>
      <w:r w:rsidR="00AB0BB1" w:rsidRPr="003C16E0">
        <w:rPr>
          <w:rFonts w:eastAsia="Times New Roman" w:cs="Times New Roman"/>
          <w:szCs w:val="28"/>
          <w:lang w:eastAsia="ru-RU"/>
        </w:rPr>
        <w:t>постановлением Администрации города Сургута от 09.11.2017</w:t>
      </w:r>
      <w:r w:rsidR="003C16E0">
        <w:rPr>
          <w:rFonts w:eastAsia="Times New Roman" w:cs="Times New Roman"/>
          <w:szCs w:val="28"/>
          <w:lang w:eastAsia="ru-RU"/>
        </w:rPr>
        <w:t xml:space="preserve"> </w:t>
      </w:r>
      <w:r w:rsidR="00AB0BB1" w:rsidRPr="003C16E0">
        <w:rPr>
          <w:rFonts w:eastAsia="Times New Roman" w:cs="Times New Roman"/>
          <w:szCs w:val="28"/>
          <w:lang w:eastAsia="ru-RU"/>
        </w:rPr>
        <w:t>№ 9589 «О размещении нестационарных торговых</w:t>
      </w:r>
      <w:r w:rsidR="004A340E" w:rsidRPr="003C16E0">
        <w:rPr>
          <w:rFonts w:eastAsia="Times New Roman" w:cs="Times New Roman"/>
          <w:szCs w:val="28"/>
          <w:lang w:eastAsia="ru-RU"/>
        </w:rPr>
        <w:t xml:space="preserve">                   </w:t>
      </w:r>
      <w:r w:rsidR="00AB0BB1" w:rsidRPr="003C16E0">
        <w:rPr>
          <w:rFonts w:eastAsia="Times New Roman" w:cs="Times New Roman"/>
          <w:szCs w:val="28"/>
          <w:lang w:eastAsia="ru-RU"/>
        </w:rPr>
        <w:t xml:space="preserve"> объектов на территории города Сургута»</w:t>
      </w:r>
      <w:r w:rsidR="003C16E0">
        <w:rPr>
          <w:rFonts w:eastAsia="Times New Roman" w:cs="Times New Roman"/>
          <w:szCs w:val="28"/>
          <w:lang w:eastAsia="ru-RU"/>
        </w:rPr>
        <w:t xml:space="preserve"> </w:t>
      </w:r>
      <w:r w:rsidR="003C16E0" w:rsidRPr="003C16E0">
        <w:rPr>
          <w:rFonts w:eastAsia="Times New Roman" w:cs="Times New Roman"/>
          <w:szCs w:val="28"/>
          <w:lang w:eastAsia="ru-RU"/>
        </w:rPr>
        <w:t>(далее</w:t>
      </w:r>
      <w:r w:rsidR="003C16E0">
        <w:rPr>
          <w:rFonts w:eastAsia="Times New Roman" w:cs="Times New Roman"/>
          <w:szCs w:val="28"/>
          <w:lang w:eastAsia="ru-RU"/>
        </w:rPr>
        <w:t xml:space="preserve"> – </w:t>
      </w:r>
      <w:r w:rsidR="003C16E0" w:rsidRPr="003C16E0">
        <w:rPr>
          <w:rFonts w:eastAsia="Times New Roman" w:cs="Times New Roman"/>
          <w:szCs w:val="28"/>
          <w:lang w:eastAsia="ru-RU"/>
        </w:rPr>
        <w:t>Положение)</w:t>
      </w:r>
      <w:r w:rsidR="003C16E0">
        <w:rPr>
          <w:rFonts w:eastAsia="Times New Roman" w:cs="Times New Roman"/>
          <w:szCs w:val="28"/>
          <w:lang w:eastAsia="ru-RU"/>
        </w:rPr>
        <w:t xml:space="preserve">, </w:t>
      </w:r>
      <w:r w:rsidR="00AB0BB1" w:rsidRPr="003C16E0">
        <w:rPr>
          <w:rFonts w:eastAsia="Times New Roman" w:cs="Times New Roman"/>
          <w:szCs w:val="28"/>
          <w:lang w:eastAsia="ru-RU"/>
        </w:rPr>
        <w:t>отделом потребительского рынка и</w:t>
      </w:r>
      <w:r w:rsidR="003C16E0">
        <w:rPr>
          <w:rFonts w:eastAsia="Times New Roman" w:cs="Times New Roman"/>
          <w:szCs w:val="28"/>
          <w:lang w:eastAsia="ru-RU"/>
        </w:rPr>
        <w:t xml:space="preserve"> </w:t>
      </w:r>
      <w:r w:rsidR="00AB0BB1" w:rsidRPr="003C16E0">
        <w:rPr>
          <w:rFonts w:eastAsia="Times New Roman" w:cs="Times New Roman"/>
          <w:szCs w:val="28"/>
          <w:lang w:eastAsia="ru-RU"/>
        </w:rPr>
        <w:t xml:space="preserve">защиты прав потребителей </w:t>
      </w:r>
      <w:r w:rsidRPr="003C16E0">
        <w:rPr>
          <w:rFonts w:eastAsia="Times New Roman" w:cs="Times New Roman"/>
          <w:szCs w:val="28"/>
          <w:lang w:eastAsia="ru-RU"/>
        </w:rPr>
        <w:t>был сформирован</w:t>
      </w:r>
      <w:r w:rsidR="003C16E0">
        <w:rPr>
          <w:rFonts w:eastAsia="Times New Roman" w:cs="Times New Roman"/>
          <w:szCs w:val="28"/>
          <w:lang w:eastAsia="ru-RU"/>
        </w:rPr>
        <w:t xml:space="preserve"> проект схемы размещения </w:t>
      </w:r>
      <w:r w:rsidR="00AB0BB1" w:rsidRPr="003C16E0">
        <w:rPr>
          <w:rFonts w:eastAsia="Times New Roman" w:cs="Times New Roman"/>
          <w:szCs w:val="28"/>
          <w:lang w:eastAsia="ru-RU"/>
        </w:rPr>
        <w:t>нестационарных</w:t>
      </w:r>
      <w:r w:rsidRPr="003C16E0">
        <w:rPr>
          <w:rFonts w:eastAsia="Times New Roman" w:cs="Times New Roman"/>
          <w:szCs w:val="28"/>
          <w:lang w:eastAsia="ru-RU"/>
        </w:rPr>
        <w:t xml:space="preserve"> </w:t>
      </w:r>
      <w:r w:rsidR="00AB0BB1" w:rsidRPr="003C16E0">
        <w:rPr>
          <w:rFonts w:eastAsia="Times New Roman" w:cs="Times New Roman"/>
          <w:szCs w:val="28"/>
          <w:lang w:eastAsia="ru-RU"/>
        </w:rPr>
        <w:t>торговых объектов (далее</w:t>
      </w:r>
      <w:r w:rsidR="003C16E0">
        <w:rPr>
          <w:rFonts w:eastAsia="Times New Roman" w:cs="Times New Roman"/>
          <w:szCs w:val="28"/>
          <w:lang w:eastAsia="ru-RU"/>
        </w:rPr>
        <w:t xml:space="preserve"> – </w:t>
      </w:r>
      <w:r w:rsidR="00AB0BB1" w:rsidRPr="003C16E0">
        <w:rPr>
          <w:rFonts w:eastAsia="Times New Roman" w:cs="Times New Roman"/>
          <w:szCs w:val="28"/>
          <w:lang w:eastAsia="ru-RU"/>
        </w:rPr>
        <w:t>проект схемы)</w:t>
      </w:r>
      <w:r w:rsidRPr="003C16E0">
        <w:rPr>
          <w:rFonts w:eastAsia="Times New Roman" w:cs="Times New Roman"/>
          <w:szCs w:val="28"/>
          <w:lang w:eastAsia="ru-RU"/>
        </w:rPr>
        <w:t xml:space="preserve"> и вынесен на  рассмотрение </w:t>
      </w:r>
      <w:r w:rsidRPr="003C16E0">
        <w:rPr>
          <w:szCs w:val="28"/>
        </w:rPr>
        <w:t xml:space="preserve"> </w:t>
      </w:r>
      <w:hyperlink r:id="rId12" w:history="1">
        <w:r w:rsidRPr="003C16E0">
          <w:rPr>
            <w:rStyle w:val="aa"/>
            <w:rFonts w:cs="Arial"/>
            <w:color w:val="auto"/>
            <w:szCs w:val="28"/>
          </w:rPr>
          <w:t>рабочей группы</w:t>
        </w:r>
      </w:hyperlink>
      <w:r w:rsidR="003C16E0">
        <w:rPr>
          <w:rStyle w:val="aa"/>
          <w:rFonts w:cs="Arial"/>
          <w:color w:val="auto"/>
          <w:szCs w:val="28"/>
        </w:rPr>
        <w:t xml:space="preserve"> </w:t>
      </w:r>
      <w:r w:rsidR="003C16E0" w:rsidRPr="003C16E0">
        <w:rPr>
          <w:szCs w:val="28"/>
        </w:rPr>
        <w:t>по размещению нестационарных торговых объектов на территории города Сургута</w:t>
      </w:r>
      <w:r w:rsidRPr="003C16E0">
        <w:rPr>
          <w:szCs w:val="28"/>
        </w:rPr>
        <w:t>,</w:t>
      </w:r>
      <w:r w:rsidR="003C16E0">
        <w:rPr>
          <w:szCs w:val="28"/>
        </w:rPr>
        <w:t xml:space="preserve"> </w:t>
      </w:r>
      <w:r w:rsidRPr="003C16E0">
        <w:rPr>
          <w:szCs w:val="28"/>
        </w:rPr>
        <w:t xml:space="preserve">утвержденной </w:t>
      </w:r>
      <w:hyperlink r:id="rId13" w:history="1">
        <w:r w:rsidRPr="003C16E0">
          <w:rPr>
            <w:rStyle w:val="aa"/>
            <w:rFonts w:cs="Arial"/>
            <w:color w:val="auto"/>
            <w:szCs w:val="28"/>
          </w:rPr>
          <w:t>распоряжением</w:t>
        </w:r>
      </w:hyperlink>
      <w:r w:rsidRPr="003C16E0">
        <w:rPr>
          <w:szCs w:val="28"/>
        </w:rPr>
        <w:t xml:space="preserve"> Администрации города от 10.05.2011 № 1193</w:t>
      </w:r>
      <w:r w:rsidR="003C16E0">
        <w:rPr>
          <w:szCs w:val="28"/>
        </w:rPr>
        <w:t xml:space="preserve"> </w:t>
      </w:r>
      <w:r w:rsidRPr="003C16E0">
        <w:rPr>
          <w:szCs w:val="28"/>
        </w:rPr>
        <w:t>(далее</w:t>
      </w:r>
      <w:r w:rsidR="003C16E0">
        <w:rPr>
          <w:szCs w:val="28"/>
        </w:rPr>
        <w:t xml:space="preserve"> – </w:t>
      </w:r>
      <w:r w:rsidRPr="003C16E0">
        <w:rPr>
          <w:szCs w:val="28"/>
        </w:rPr>
        <w:t>рабочая группа)</w:t>
      </w:r>
      <w:r w:rsidR="00AB0BB1" w:rsidRPr="003C16E0">
        <w:rPr>
          <w:rFonts w:eastAsia="Times New Roman" w:cs="Times New Roman"/>
          <w:szCs w:val="28"/>
          <w:lang w:eastAsia="ru-RU"/>
        </w:rPr>
        <w:t xml:space="preserve">. </w:t>
      </w:r>
    </w:p>
    <w:p w:rsidR="00A10805" w:rsidRPr="003C16E0" w:rsidRDefault="003C16E0" w:rsidP="003C16E0">
      <w:pPr>
        <w:ind w:right="-1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="00AB0BB1" w:rsidRPr="003C16E0">
        <w:rPr>
          <w:rFonts w:eastAsia="Times New Roman" w:cs="Times New Roman"/>
          <w:szCs w:val="28"/>
          <w:lang w:eastAsia="ru-RU"/>
        </w:rPr>
        <w:t xml:space="preserve">роект схемы рассмотрен </w:t>
      </w:r>
      <w:r w:rsidR="00A10805" w:rsidRPr="003C16E0">
        <w:rPr>
          <w:rFonts w:eastAsia="Times New Roman" w:cs="Times New Roman"/>
          <w:szCs w:val="28"/>
          <w:lang w:eastAsia="ru-RU"/>
        </w:rPr>
        <w:t>на</w:t>
      </w:r>
      <w:r>
        <w:rPr>
          <w:rFonts w:eastAsia="Times New Roman" w:cs="Times New Roman"/>
          <w:szCs w:val="28"/>
          <w:lang w:eastAsia="ru-RU"/>
        </w:rPr>
        <w:t xml:space="preserve"> двух</w:t>
      </w:r>
      <w:r w:rsidR="00A10805" w:rsidRPr="003C16E0">
        <w:rPr>
          <w:rFonts w:eastAsia="Times New Roman" w:cs="Times New Roman"/>
          <w:szCs w:val="28"/>
          <w:lang w:eastAsia="ru-RU"/>
        </w:rPr>
        <w:t xml:space="preserve"> заседани</w:t>
      </w:r>
      <w:r>
        <w:rPr>
          <w:rFonts w:eastAsia="Times New Roman" w:cs="Times New Roman"/>
          <w:szCs w:val="28"/>
          <w:lang w:eastAsia="ru-RU"/>
        </w:rPr>
        <w:t>ях</w:t>
      </w:r>
      <w:r w:rsidR="00A10805" w:rsidRPr="003C16E0">
        <w:rPr>
          <w:rFonts w:eastAsia="Times New Roman" w:cs="Times New Roman"/>
          <w:szCs w:val="28"/>
          <w:lang w:eastAsia="ru-RU"/>
        </w:rPr>
        <w:t xml:space="preserve"> рабочей группы</w:t>
      </w:r>
      <w:r>
        <w:rPr>
          <w:rFonts w:eastAsia="Times New Roman" w:cs="Times New Roman"/>
          <w:szCs w:val="28"/>
          <w:lang w:eastAsia="ru-RU"/>
        </w:rPr>
        <w:t xml:space="preserve"> (03.10.2019, 14.10.2019)</w:t>
      </w:r>
      <w:r w:rsidR="00A10805" w:rsidRPr="003C16E0">
        <w:rPr>
          <w:rFonts w:eastAsia="Times New Roman" w:cs="Times New Roman"/>
          <w:szCs w:val="28"/>
          <w:lang w:eastAsia="ru-RU"/>
        </w:rPr>
        <w:t>.</w:t>
      </w:r>
    </w:p>
    <w:p w:rsidR="00F853FB" w:rsidRPr="003C16E0" w:rsidRDefault="00A10805" w:rsidP="003C16E0">
      <w:pPr>
        <w:autoSpaceDE w:val="0"/>
        <w:autoSpaceDN w:val="0"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3C16E0">
        <w:rPr>
          <w:rFonts w:eastAsia="Times New Roman" w:cs="Times New Roman"/>
          <w:color w:val="000000" w:themeColor="text1"/>
          <w:szCs w:val="28"/>
          <w:lang w:eastAsia="ru-RU"/>
        </w:rPr>
        <w:t>Пунк</w:t>
      </w:r>
      <w:r w:rsidR="00391A59" w:rsidRPr="003C16E0">
        <w:rPr>
          <w:rFonts w:eastAsia="Times New Roman" w:cs="Times New Roman"/>
          <w:color w:val="000000" w:themeColor="text1"/>
          <w:szCs w:val="28"/>
          <w:lang w:eastAsia="ru-RU"/>
        </w:rPr>
        <w:t>т</w:t>
      </w:r>
      <w:r w:rsidRPr="003C16E0">
        <w:rPr>
          <w:rFonts w:eastAsia="Times New Roman" w:cs="Times New Roman"/>
          <w:color w:val="000000" w:themeColor="text1"/>
          <w:szCs w:val="28"/>
          <w:lang w:eastAsia="ru-RU"/>
        </w:rPr>
        <w:t>ом</w:t>
      </w:r>
      <w:r w:rsidR="00593B66" w:rsidRPr="003C16E0">
        <w:rPr>
          <w:rFonts w:eastAsia="Times New Roman" w:cs="Times New Roman"/>
          <w:color w:val="000000" w:themeColor="text1"/>
          <w:szCs w:val="28"/>
          <w:lang w:eastAsia="ru-RU"/>
        </w:rPr>
        <w:t xml:space="preserve"> 10 Положения предусмотрено, что в</w:t>
      </w:r>
      <w:r w:rsidR="00F853FB" w:rsidRPr="003C16E0">
        <w:rPr>
          <w:rFonts w:eastAsia="Times New Roman" w:cs="Times New Roman"/>
          <w:color w:val="000000" w:themeColor="text1"/>
          <w:szCs w:val="28"/>
          <w:lang w:eastAsia="ru-RU"/>
        </w:rPr>
        <w:t xml:space="preserve"> течение 30-и календарных дней со дня формирования проекта схемы </w:t>
      </w:r>
      <w:r w:rsidR="00391A59" w:rsidRPr="003C16E0">
        <w:rPr>
          <w:rFonts w:eastAsia="Times New Roman" w:cs="Times New Roman"/>
          <w:color w:val="000000" w:themeColor="text1"/>
          <w:szCs w:val="28"/>
          <w:lang w:eastAsia="ru-RU"/>
        </w:rPr>
        <w:t xml:space="preserve">отдел потребительского рынка </w:t>
      </w:r>
      <w:r w:rsidR="001A1781">
        <w:rPr>
          <w:rFonts w:eastAsia="Times New Roman" w:cs="Times New Roman"/>
          <w:color w:val="000000" w:themeColor="text1"/>
          <w:szCs w:val="28"/>
          <w:lang w:eastAsia="ru-RU"/>
        </w:rPr>
        <w:t xml:space="preserve">                       и </w:t>
      </w:r>
      <w:r w:rsidR="00391A59" w:rsidRPr="003C16E0">
        <w:rPr>
          <w:rFonts w:eastAsia="Times New Roman" w:cs="Times New Roman"/>
          <w:color w:val="000000" w:themeColor="text1"/>
          <w:szCs w:val="28"/>
          <w:lang w:eastAsia="ru-RU"/>
        </w:rPr>
        <w:t>защиты прав потребителей</w:t>
      </w:r>
      <w:r w:rsidR="00F853FB" w:rsidRPr="003C16E0">
        <w:rPr>
          <w:rFonts w:eastAsia="Times New Roman" w:cs="Times New Roman"/>
          <w:color w:val="000000" w:themeColor="text1"/>
          <w:szCs w:val="28"/>
          <w:lang w:eastAsia="ru-RU"/>
        </w:rPr>
        <w:t xml:space="preserve"> организует проведение</w:t>
      </w:r>
      <w:r w:rsidR="001A1781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F853FB" w:rsidRPr="003C16E0">
        <w:rPr>
          <w:rFonts w:eastAsia="Times New Roman" w:cs="Times New Roman"/>
          <w:color w:val="000000" w:themeColor="text1"/>
          <w:szCs w:val="28"/>
          <w:lang w:eastAsia="ru-RU"/>
        </w:rPr>
        <w:t xml:space="preserve">публичных слушаний в </w:t>
      </w:r>
      <w:r w:rsidR="00391A59" w:rsidRPr="003C16E0">
        <w:rPr>
          <w:rFonts w:eastAsia="Times New Roman" w:cs="Times New Roman"/>
          <w:color w:val="000000" w:themeColor="text1"/>
          <w:szCs w:val="28"/>
          <w:lang w:eastAsia="ru-RU"/>
        </w:rPr>
        <w:t xml:space="preserve">                   </w:t>
      </w:r>
      <w:r w:rsidR="00F853FB" w:rsidRPr="003C16E0">
        <w:rPr>
          <w:rFonts w:eastAsia="Times New Roman" w:cs="Times New Roman"/>
          <w:color w:val="000000" w:themeColor="text1"/>
          <w:szCs w:val="28"/>
          <w:lang w:eastAsia="ru-RU"/>
        </w:rPr>
        <w:t>порядке</w:t>
      </w:r>
      <w:r w:rsidR="001A1781">
        <w:rPr>
          <w:rFonts w:eastAsia="Times New Roman" w:cs="Times New Roman"/>
          <w:color w:val="000000" w:themeColor="text1"/>
          <w:szCs w:val="28"/>
          <w:lang w:eastAsia="ru-RU"/>
        </w:rPr>
        <w:t>, определённом</w:t>
      </w:r>
      <w:r w:rsidR="001A1781" w:rsidRPr="001A1781">
        <w:rPr>
          <w:rFonts w:eastAsia="Times New Roman" w:cs="Times New Roman"/>
          <w:color w:val="000000" w:themeColor="text1"/>
          <w:szCs w:val="28"/>
          <w:lang w:eastAsia="ru-RU"/>
        </w:rPr>
        <w:t xml:space="preserve"> решением Думы города Сургута</w:t>
      </w:r>
      <w:r w:rsidR="001A1781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1A1781" w:rsidRPr="001A1781">
        <w:rPr>
          <w:rFonts w:eastAsia="Times New Roman" w:cs="Times New Roman"/>
          <w:color w:val="000000" w:themeColor="text1"/>
          <w:szCs w:val="28"/>
          <w:lang w:eastAsia="ru-RU"/>
        </w:rPr>
        <w:t>от 24.03.2017 № 77-VI ДГ</w:t>
      </w:r>
      <w:r w:rsidR="001A1781">
        <w:rPr>
          <w:rFonts w:eastAsia="Times New Roman" w:cs="Times New Roman"/>
          <w:color w:val="000000" w:themeColor="text1"/>
          <w:szCs w:val="28"/>
          <w:lang w:eastAsia="ru-RU"/>
        </w:rPr>
        <w:t xml:space="preserve"> «Об утверждении П</w:t>
      </w:r>
      <w:r w:rsidR="001A1781" w:rsidRPr="001A1781">
        <w:rPr>
          <w:rFonts w:eastAsia="Times New Roman" w:cs="Times New Roman"/>
          <w:color w:val="000000" w:themeColor="text1"/>
          <w:szCs w:val="28"/>
          <w:lang w:eastAsia="ru-RU"/>
        </w:rPr>
        <w:t>орядка организации и проведения публичных слушаний в городе Сургуте</w:t>
      </w:r>
      <w:r w:rsidR="001A1781">
        <w:rPr>
          <w:rFonts w:eastAsia="Times New Roman" w:cs="Times New Roman"/>
          <w:color w:val="000000" w:themeColor="text1"/>
          <w:szCs w:val="28"/>
          <w:lang w:eastAsia="ru-RU"/>
        </w:rPr>
        <w:t>»</w:t>
      </w:r>
      <w:r w:rsidR="00F853FB" w:rsidRPr="003C16E0">
        <w:rPr>
          <w:rFonts w:eastAsia="Times New Roman" w:cs="Times New Roman"/>
          <w:color w:val="000000" w:themeColor="text1"/>
          <w:szCs w:val="28"/>
          <w:lang w:eastAsia="ru-RU"/>
        </w:rPr>
        <w:t>.</w:t>
      </w:r>
    </w:p>
    <w:p w:rsidR="00593B66" w:rsidRPr="003C16E0" w:rsidRDefault="00593B66" w:rsidP="003C16E0">
      <w:pPr>
        <w:autoSpaceDE w:val="0"/>
        <w:autoSpaceDN w:val="0"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3C16E0">
        <w:rPr>
          <w:rFonts w:eastAsia="Times New Roman" w:cs="Times New Roman"/>
          <w:color w:val="000000" w:themeColor="text1"/>
          <w:szCs w:val="28"/>
          <w:lang w:eastAsia="ru-RU"/>
        </w:rPr>
        <w:t xml:space="preserve">На основании вышеизложенного подготовлен данный муниципальный </w:t>
      </w:r>
      <w:r w:rsidR="00391A59" w:rsidRPr="003C16E0">
        <w:rPr>
          <w:rFonts w:eastAsia="Times New Roman" w:cs="Times New Roman"/>
          <w:color w:val="000000" w:themeColor="text1"/>
          <w:szCs w:val="28"/>
          <w:lang w:eastAsia="ru-RU"/>
        </w:rPr>
        <w:t xml:space="preserve">               </w:t>
      </w:r>
      <w:r w:rsidRPr="003C16E0">
        <w:rPr>
          <w:rFonts w:eastAsia="Times New Roman" w:cs="Times New Roman"/>
          <w:color w:val="000000" w:themeColor="text1"/>
          <w:szCs w:val="28"/>
          <w:lang w:eastAsia="ru-RU"/>
        </w:rPr>
        <w:t xml:space="preserve">правовой акт. </w:t>
      </w:r>
    </w:p>
    <w:p w:rsidR="001A1781" w:rsidRDefault="001A1781" w:rsidP="00652543">
      <w:pPr>
        <w:autoSpaceDE w:val="0"/>
        <w:autoSpaceDN w:val="0"/>
        <w:jc w:val="both"/>
        <w:rPr>
          <w:rFonts w:cs="Times New Roman"/>
          <w:color w:val="000000" w:themeColor="text1"/>
          <w:szCs w:val="28"/>
        </w:rPr>
      </w:pPr>
    </w:p>
    <w:p w:rsidR="001A1781" w:rsidRDefault="001A1781" w:rsidP="00652543">
      <w:pPr>
        <w:autoSpaceDE w:val="0"/>
        <w:autoSpaceDN w:val="0"/>
        <w:jc w:val="both"/>
        <w:rPr>
          <w:rFonts w:cs="Times New Roman"/>
          <w:color w:val="000000" w:themeColor="text1"/>
          <w:szCs w:val="28"/>
        </w:rPr>
      </w:pPr>
    </w:p>
    <w:p w:rsidR="00684D0D" w:rsidRPr="003C16E0" w:rsidRDefault="00684D0D" w:rsidP="00652543">
      <w:pPr>
        <w:autoSpaceDE w:val="0"/>
        <w:autoSpaceDN w:val="0"/>
        <w:jc w:val="both"/>
        <w:rPr>
          <w:rFonts w:cs="Times New Roman"/>
          <w:color w:val="000000" w:themeColor="text1"/>
          <w:szCs w:val="28"/>
        </w:rPr>
      </w:pPr>
      <w:r w:rsidRPr="003C16E0">
        <w:rPr>
          <w:rFonts w:cs="Times New Roman"/>
          <w:color w:val="000000" w:themeColor="text1"/>
          <w:szCs w:val="28"/>
        </w:rPr>
        <w:t xml:space="preserve">Начальник отдела                                                                              </w:t>
      </w:r>
      <w:r w:rsidR="003C16E0">
        <w:rPr>
          <w:rFonts w:cs="Times New Roman"/>
          <w:color w:val="000000" w:themeColor="text1"/>
          <w:szCs w:val="28"/>
        </w:rPr>
        <w:t xml:space="preserve">       </w:t>
      </w:r>
      <w:r w:rsidRPr="003C16E0">
        <w:rPr>
          <w:rFonts w:cs="Times New Roman"/>
          <w:color w:val="000000" w:themeColor="text1"/>
          <w:szCs w:val="28"/>
        </w:rPr>
        <w:t xml:space="preserve"> Д.А. Гаврикова</w:t>
      </w:r>
    </w:p>
    <w:p w:rsidR="00652543" w:rsidRPr="003C16E0" w:rsidRDefault="00A93A01" w:rsidP="00652543">
      <w:pPr>
        <w:autoSpaceDE w:val="0"/>
        <w:autoSpaceDN w:val="0"/>
        <w:jc w:val="both"/>
        <w:rPr>
          <w:rFonts w:cs="Times New Roman"/>
          <w:color w:val="000000" w:themeColor="text1"/>
          <w:szCs w:val="28"/>
        </w:rPr>
      </w:pPr>
      <w:r w:rsidRPr="003C16E0">
        <w:rPr>
          <w:rFonts w:cs="Times New Roman"/>
          <w:color w:val="000000" w:themeColor="text1"/>
          <w:szCs w:val="28"/>
        </w:rPr>
        <w:t>___.11</w:t>
      </w:r>
      <w:r w:rsidR="00391A59" w:rsidRPr="003C16E0">
        <w:rPr>
          <w:rFonts w:cs="Times New Roman"/>
          <w:color w:val="000000" w:themeColor="text1"/>
          <w:szCs w:val="28"/>
        </w:rPr>
        <w:t>.201</w:t>
      </w:r>
      <w:r w:rsidR="003C16E0">
        <w:rPr>
          <w:rFonts w:cs="Times New Roman"/>
          <w:color w:val="000000" w:themeColor="text1"/>
          <w:szCs w:val="28"/>
        </w:rPr>
        <w:t>9</w:t>
      </w:r>
    </w:p>
    <w:p w:rsidR="00652543" w:rsidRPr="003C16E0" w:rsidRDefault="00652543" w:rsidP="00652543">
      <w:pPr>
        <w:autoSpaceDE w:val="0"/>
        <w:autoSpaceDN w:val="0"/>
        <w:jc w:val="both"/>
        <w:rPr>
          <w:rFonts w:eastAsia="Times New Roman" w:cs="Times New Roman"/>
          <w:color w:val="000000" w:themeColor="text1"/>
          <w:szCs w:val="28"/>
        </w:rPr>
      </w:pPr>
    </w:p>
    <w:p w:rsidR="00391A59" w:rsidRPr="003C16E0" w:rsidRDefault="00391A59" w:rsidP="00652543">
      <w:pPr>
        <w:autoSpaceDE w:val="0"/>
        <w:autoSpaceDN w:val="0"/>
        <w:jc w:val="both"/>
        <w:rPr>
          <w:rFonts w:eastAsia="Times New Roman" w:cs="Times New Roman"/>
          <w:color w:val="000000" w:themeColor="text1"/>
          <w:szCs w:val="28"/>
        </w:rPr>
      </w:pPr>
    </w:p>
    <w:p w:rsidR="00391A59" w:rsidRDefault="00391A59" w:rsidP="00652543">
      <w:pPr>
        <w:autoSpaceDE w:val="0"/>
        <w:autoSpaceDN w:val="0"/>
        <w:jc w:val="both"/>
        <w:rPr>
          <w:rFonts w:eastAsia="Times New Roman" w:cs="Times New Roman"/>
          <w:color w:val="000000" w:themeColor="text1"/>
          <w:szCs w:val="28"/>
        </w:rPr>
      </w:pPr>
    </w:p>
    <w:p w:rsidR="001A1781" w:rsidRDefault="001A1781" w:rsidP="00652543">
      <w:pPr>
        <w:autoSpaceDE w:val="0"/>
        <w:autoSpaceDN w:val="0"/>
        <w:jc w:val="both"/>
        <w:rPr>
          <w:rFonts w:eastAsia="Times New Roman" w:cs="Times New Roman"/>
          <w:color w:val="000000" w:themeColor="text1"/>
          <w:szCs w:val="28"/>
        </w:rPr>
      </w:pPr>
    </w:p>
    <w:p w:rsidR="001A1781" w:rsidRDefault="001A1781" w:rsidP="00652543">
      <w:pPr>
        <w:autoSpaceDE w:val="0"/>
        <w:autoSpaceDN w:val="0"/>
        <w:jc w:val="both"/>
        <w:rPr>
          <w:rFonts w:eastAsia="Times New Roman" w:cs="Times New Roman"/>
          <w:color w:val="000000" w:themeColor="text1"/>
          <w:szCs w:val="28"/>
        </w:rPr>
      </w:pPr>
    </w:p>
    <w:p w:rsidR="008603A2" w:rsidRPr="003C16E0" w:rsidRDefault="003C16E0" w:rsidP="008603A2">
      <w:pPr>
        <w:ind w:right="-1"/>
        <w:rPr>
          <w:rFonts w:eastAsia="Times New Roman" w:cs="Times New Roman"/>
          <w:color w:val="000000" w:themeColor="text1"/>
          <w:sz w:val="20"/>
          <w:szCs w:val="20"/>
        </w:rPr>
      </w:pPr>
      <w:r>
        <w:rPr>
          <w:rFonts w:eastAsia="Times New Roman" w:cs="Times New Roman"/>
          <w:color w:val="000000" w:themeColor="text1"/>
          <w:sz w:val="20"/>
          <w:szCs w:val="20"/>
        </w:rPr>
        <w:t>Лукманова Лилия Ансаровна</w:t>
      </w:r>
    </w:p>
    <w:p w:rsidR="00652543" w:rsidRPr="003C16E0" w:rsidRDefault="008603A2" w:rsidP="001D1237">
      <w:pPr>
        <w:ind w:right="-1"/>
        <w:jc w:val="both"/>
        <w:rPr>
          <w:rFonts w:eastAsia="Times New Roman" w:cs="Times New Roman"/>
          <w:color w:val="000000" w:themeColor="text1"/>
          <w:sz w:val="20"/>
          <w:szCs w:val="20"/>
        </w:rPr>
      </w:pPr>
      <w:r w:rsidRPr="003C16E0">
        <w:rPr>
          <w:rFonts w:eastAsia="Times New Roman" w:cs="Times New Roman"/>
          <w:color w:val="000000" w:themeColor="text1"/>
          <w:sz w:val="20"/>
          <w:szCs w:val="20"/>
        </w:rPr>
        <w:t>тел. (3462) 52-21-</w:t>
      </w:r>
      <w:r w:rsidR="003C16E0">
        <w:rPr>
          <w:rFonts w:eastAsia="Times New Roman" w:cs="Times New Roman"/>
          <w:color w:val="000000" w:themeColor="text1"/>
          <w:sz w:val="20"/>
          <w:szCs w:val="20"/>
        </w:rPr>
        <w:t>32</w:t>
      </w:r>
    </w:p>
    <w:sectPr w:rsidR="00652543" w:rsidRPr="003C16E0" w:rsidSect="003C16E0">
      <w:headerReference w:type="default" r:id="rId14"/>
      <w:headerReference w:type="first" r:id="rId15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3F4" w:rsidRDefault="006023F4">
      <w:r>
        <w:separator/>
      </w:r>
    </w:p>
  </w:endnote>
  <w:endnote w:type="continuationSeparator" w:id="0">
    <w:p w:rsidR="006023F4" w:rsidRDefault="00602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3F4" w:rsidRDefault="006023F4">
      <w:r>
        <w:separator/>
      </w:r>
    </w:p>
  </w:footnote>
  <w:footnote w:type="continuationSeparator" w:id="0">
    <w:p w:rsidR="006023F4" w:rsidRDefault="00602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B5E" w:rsidRPr="004D7B5E" w:rsidRDefault="00D90607">
    <w:pPr>
      <w:pStyle w:val="a8"/>
      <w:jc w:val="center"/>
      <w:rPr>
        <w:sz w:val="20"/>
        <w:szCs w:val="20"/>
      </w:rPr>
    </w:pPr>
  </w:p>
  <w:p w:rsidR="004D7B5E" w:rsidRDefault="00D9060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895465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D7B5E" w:rsidRPr="004D7B5E" w:rsidRDefault="002E55A8">
        <w:pPr>
          <w:pStyle w:val="a8"/>
          <w:jc w:val="center"/>
          <w:rPr>
            <w:sz w:val="20"/>
            <w:szCs w:val="20"/>
          </w:rPr>
        </w:pPr>
        <w:r w:rsidRPr="004D7B5E">
          <w:rPr>
            <w:sz w:val="20"/>
            <w:szCs w:val="20"/>
          </w:rPr>
          <w:fldChar w:fldCharType="begin"/>
        </w:r>
        <w:r w:rsidRPr="004D7B5E">
          <w:rPr>
            <w:sz w:val="20"/>
            <w:szCs w:val="20"/>
          </w:rPr>
          <w:instrText>PAGE   \* MERGEFORMAT</w:instrText>
        </w:r>
        <w:r w:rsidRPr="004D7B5E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3</w:t>
        </w:r>
        <w:r w:rsidRPr="004D7B5E">
          <w:rPr>
            <w:sz w:val="20"/>
            <w:szCs w:val="20"/>
          </w:rPr>
          <w:fldChar w:fldCharType="end"/>
        </w:r>
      </w:p>
    </w:sdtContent>
  </w:sdt>
  <w:p w:rsidR="004D7B5E" w:rsidRDefault="00D9060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062E7"/>
    <w:multiLevelType w:val="hybridMultilevel"/>
    <w:tmpl w:val="E2268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A9C"/>
    <w:rsid w:val="000225F2"/>
    <w:rsid w:val="00092517"/>
    <w:rsid w:val="000C0AF2"/>
    <w:rsid w:val="000E6B2C"/>
    <w:rsid w:val="00121170"/>
    <w:rsid w:val="00161E00"/>
    <w:rsid w:val="00174F3D"/>
    <w:rsid w:val="0017582B"/>
    <w:rsid w:val="001A1781"/>
    <w:rsid w:val="001A68CC"/>
    <w:rsid w:val="001D1237"/>
    <w:rsid w:val="001D3D58"/>
    <w:rsid w:val="0023132C"/>
    <w:rsid w:val="00264402"/>
    <w:rsid w:val="002B6B15"/>
    <w:rsid w:val="002C5E3A"/>
    <w:rsid w:val="002C67DC"/>
    <w:rsid w:val="002E55A8"/>
    <w:rsid w:val="00334FAD"/>
    <w:rsid w:val="00391A59"/>
    <w:rsid w:val="00394F03"/>
    <w:rsid w:val="003C16E0"/>
    <w:rsid w:val="003E1F5B"/>
    <w:rsid w:val="003F1088"/>
    <w:rsid w:val="003F5941"/>
    <w:rsid w:val="00451182"/>
    <w:rsid w:val="004A22F0"/>
    <w:rsid w:val="004A340E"/>
    <w:rsid w:val="004E6594"/>
    <w:rsid w:val="00546E88"/>
    <w:rsid w:val="005749C7"/>
    <w:rsid w:val="00593B66"/>
    <w:rsid w:val="005B32EA"/>
    <w:rsid w:val="006023F4"/>
    <w:rsid w:val="00632FFC"/>
    <w:rsid w:val="00652543"/>
    <w:rsid w:val="00684D0D"/>
    <w:rsid w:val="006B160B"/>
    <w:rsid w:val="007560C1"/>
    <w:rsid w:val="00794428"/>
    <w:rsid w:val="00801706"/>
    <w:rsid w:val="0080373C"/>
    <w:rsid w:val="00841264"/>
    <w:rsid w:val="008603A2"/>
    <w:rsid w:val="00875682"/>
    <w:rsid w:val="008A71EA"/>
    <w:rsid w:val="008C0AD5"/>
    <w:rsid w:val="008F55C5"/>
    <w:rsid w:val="0090753C"/>
    <w:rsid w:val="00944F59"/>
    <w:rsid w:val="009D6884"/>
    <w:rsid w:val="009F7041"/>
    <w:rsid w:val="00A10805"/>
    <w:rsid w:val="00A35DE9"/>
    <w:rsid w:val="00A401DE"/>
    <w:rsid w:val="00A40FF0"/>
    <w:rsid w:val="00A5590F"/>
    <w:rsid w:val="00A93A01"/>
    <w:rsid w:val="00AB0BB1"/>
    <w:rsid w:val="00B061DB"/>
    <w:rsid w:val="00B364A5"/>
    <w:rsid w:val="00B56C91"/>
    <w:rsid w:val="00B94ABE"/>
    <w:rsid w:val="00BA6D20"/>
    <w:rsid w:val="00BD3A7E"/>
    <w:rsid w:val="00C06E7D"/>
    <w:rsid w:val="00C56CEB"/>
    <w:rsid w:val="00D30DB1"/>
    <w:rsid w:val="00D45807"/>
    <w:rsid w:val="00D45BA4"/>
    <w:rsid w:val="00D80BB2"/>
    <w:rsid w:val="00D90607"/>
    <w:rsid w:val="00DC7178"/>
    <w:rsid w:val="00E13A9C"/>
    <w:rsid w:val="00E32066"/>
    <w:rsid w:val="00EB167F"/>
    <w:rsid w:val="00EE2E17"/>
    <w:rsid w:val="00EF08B4"/>
    <w:rsid w:val="00EF7C8C"/>
    <w:rsid w:val="00F8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DB147"/>
  <w15:chartTrackingRefBased/>
  <w15:docId w15:val="{560DFB74-120C-48A8-9DBC-9A097C4F8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3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3A9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F594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594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161E00"/>
    <w:rPr>
      <w:strike w:val="0"/>
      <w:dstrike w:val="0"/>
      <w:color w:val="1B467B"/>
      <w:u w:val="none"/>
      <w:effect w:val="none"/>
      <w:shd w:val="clear" w:color="auto" w:fill="auto"/>
    </w:rPr>
  </w:style>
  <w:style w:type="paragraph" w:styleId="a8">
    <w:name w:val="header"/>
    <w:basedOn w:val="a"/>
    <w:link w:val="a9"/>
    <w:uiPriority w:val="99"/>
    <w:unhideWhenUsed/>
    <w:rsid w:val="002E55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55A8"/>
    <w:rPr>
      <w:rFonts w:ascii="Times New Roman" w:hAnsi="Times New Roman"/>
      <w:sz w:val="28"/>
    </w:rPr>
  </w:style>
  <w:style w:type="character" w:customStyle="1" w:styleId="aa">
    <w:name w:val="Гипертекстовая ссылка"/>
    <w:basedOn w:val="a0"/>
    <w:uiPriority w:val="99"/>
    <w:rsid w:val="00A10805"/>
    <w:rPr>
      <w:rFonts w:cs="Times New Roman"/>
      <w:b w:val="0"/>
      <w:color w:val="106BBE"/>
    </w:rPr>
  </w:style>
  <w:style w:type="paragraph" w:styleId="ab">
    <w:name w:val="footer"/>
    <w:basedOn w:val="a"/>
    <w:link w:val="ac"/>
    <w:uiPriority w:val="99"/>
    <w:unhideWhenUsed/>
    <w:rsid w:val="001D123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D123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21130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8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7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63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355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1992.0" TargetMode="External"/><Relationship Id="rId13" Type="http://schemas.openxmlformats.org/officeDocument/2006/relationships/hyperlink" Target="garantF1://29022201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29022201.2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29009405.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garantF1://188299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8828802.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0AE76-D020-4D0E-8BA0-74A802A41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Штайман Ольга Юрьевна</dc:creator>
  <cp:keywords/>
  <dc:description/>
  <cp:lastModifiedBy>Лукманова Лилия Ансаровна</cp:lastModifiedBy>
  <cp:revision>4</cp:revision>
  <cp:lastPrinted>2019-11-01T04:47:00Z</cp:lastPrinted>
  <dcterms:created xsi:type="dcterms:W3CDTF">2018-11-15T10:54:00Z</dcterms:created>
  <dcterms:modified xsi:type="dcterms:W3CDTF">2019-11-01T06:54:00Z</dcterms:modified>
</cp:coreProperties>
</file>